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0E2" w:rsidRDefault="009A60E2">
      <w:pPr>
        <w:jc w:val="both"/>
        <w:rPr>
          <w:rFonts w:cs="Times New Roman"/>
          <w:sz w:val="28"/>
          <w:szCs w:val="28"/>
        </w:rPr>
      </w:pPr>
    </w:p>
    <w:p w:rsidR="009A60E2" w:rsidRDefault="009A60E2">
      <w:pPr>
        <w:jc w:val="both"/>
        <w:rPr>
          <w:rFonts w:cs="Times New Roman"/>
          <w:sz w:val="28"/>
          <w:szCs w:val="28"/>
        </w:rPr>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1" o:spid="_x0000_s1026" type="#_x0000_t75" style="position:absolute;left:0;text-align:left;margin-left:0;margin-top:.05pt;width:121.7pt;height:46.15pt;z-index:251654144;visibility:visible;mso-wrap-distance-left:0;mso-wrap-distance-right:0;mso-position-horizontal:center">
            <v:imagedata r:id="rId4" o:title=""/>
            <w10:wrap type="square" side="largest"/>
          </v:shape>
        </w:pict>
      </w:r>
    </w:p>
    <w:p w:rsidR="009A60E2" w:rsidRDefault="009A60E2">
      <w:pPr>
        <w:jc w:val="both"/>
        <w:rPr>
          <w:rFonts w:cs="Times New Roman"/>
          <w:sz w:val="28"/>
          <w:szCs w:val="28"/>
        </w:rPr>
      </w:pPr>
    </w:p>
    <w:p w:rsidR="009A60E2" w:rsidRDefault="009A60E2">
      <w:pPr>
        <w:jc w:val="both"/>
        <w:rPr>
          <w:rFonts w:cs="Times New Roman"/>
          <w:sz w:val="28"/>
          <w:szCs w:val="28"/>
        </w:rPr>
      </w:pPr>
    </w:p>
    <w:p w:rsidR="009A60E2" w:rsidRDefault="009A60E2">
      <w:pPr>
        <w:jc w:val="both"/>
        <w:rPr>
          <w:rFonts w:cs="Times New Roman"/>
          <w:sz w:val="28"/>
          <w:szCs w:val="28"/>
        </w:rPr>
      </w:pPr>
    </w:p>
    <w:p w:rsidR="009A60E2" w:rsidRDefault="009A60E2">
      <w:pPr>
        <w:jc w:val="both"/>
        <w:rPr>
          <w:rFonts w:ascii="Times New Roman" w:hAnsi="Times New Roman" w:cs="Times New Roman"/>
          <w:sz w:val="28"/>
          <w:szCs w:val="28"/>
        </w:rPr>
      </w:pPr>
    </w:p>
    <w:p w:rsidR="009A60E2" w:rsidRDefault="009A60E2">
      <w:pPr>
        <w:jc w:val="center"/>
        <w:rPr>
          <w:rFonts w:ascii="Times New Roman" w:hAnsi="Times New Roman" w:cs="Times New Roman"/>
          <w:b/>
          <w:bCs/>
          <w:color w:val="661900"/>
          <w:sz w:val="28"/>
          <w:szCs w:val="28"/>
        </w:rPr>
      </w:pPr>
    </w:p>
    <w:p w:rsidR="009A60E2" w:rsidRDefault="009A60E2">
      <w:pPr>
        <w:jc w:val="center"/>
        <w:rPr>
          <w:rFonts w:ascii="Times New Roman" w:hAnsi="Times New Roman" w:cs="Times New Roman"/>
          <w:b/>
          <w:bCs/>
          <w:color w:val="661900"/>
          <w:sz w:val="28"/>
          <w:szCs w:val="28"/>
        </w:rPr>
      </w:pPr>
    </w:p>
    <w:p w:rsidR="009A60E2" w:rsidRDefault="009A60E2">
      <w:pPr>
        <w:jc w:val="center"/>
        <w:rPr>
          <w:rFonts w:cs="Times New Roman"/>
          <w:b/>
          <w:bCs/>
        </w:rPr>
      </w:pPr>
      <w:r>
        <w:rPr>
          <w:rFonts w:ascii="Times New Roman" w:hAnsi="Times New Roman" w:cs="Times New Roman"/>
          <w:b/>
          <w:bCs/>
          <w:color w:val="661900"/>
          <w:sz w:val="36"/>
          <w:szCs w:val="36"/>
        </w:rPr>
        <w:t>I GIOVEDI’ DELLA SOPRINTENDENZA</w:t>
      </w:r>
    </w:p>
    <w:p w:rsidR="009A60E2" w:rsidRDefault="009A60E2">
      <w:pPr>
        <w:jc w:val="center"/>
        <w:rPr>
          <w:rFonts w:ascii="Times New Roman" w:hAnsi="Times New Roman" w:cs="Times New Roman"/>
          <w:color w:val="661900"/>
          <w:sz w:val="28"/>
          <w:szCs w:val="28"/>
        </w:rPr>
      </w:pPr>
    </w:p>
    <w:p w:rsidR="009A60E2" w:rsidRDefault="009A60E2">
      <w:pPr>
        <w:jc w:val="center"/>
        <w:rPr>
          <w:rFonts w:cs="Times New Roman"/>
          <w:b/>
          <w:bCs/>
        </w:rPr>
      </w:pPr>
      <w:r>
        <w:rPr>
          <w:rFonts w:ascii="Times New Roman" w:hAnsi="Times New Roman" w:cs="Times New Roman"/>
          <w:b/>
          <w:bCs/>
          <w:color w:val="661900"/>
          <w:sz w:val="28"/>
          <w:szCs w:val="28"/>
        </w:rPr>
        <w:t>CICLO DI CONFERENZE</w:t>
      </w:r>
    </w:p>
    <w:p w:rsidR="009A60E2" w:rsidRDefault="009A60E2">
      <w:pPr>
        <w:jc w:val="center"/>
        <w:rPr>
          <w:rFonts w:ascii="Times New Roman" w:hAnsi="Times New Roman" w:cs="Times New Roman"/>
          <w:color w:val="661900"/>
          <w:sz w:val="28"/>
          <w:szCs w:val="28"/>
        </w:rPr>
      </w:pPr>
    </w:p>
    <w:p w:rsidR="009A60E2" w:rsidRDefault="009A60E2">
      <w:pPr>
        <w:jc w:val="center"/>
        <w:rPr>
          <w:rFonts w:cs="Times New Roman"/>
        </w:rPr>
      </w:pPr>
      <w:r>
        <w:rPr>
          <w:rFonts w:ascii="Times New Roman" w:hAnsi="Times New Roman" w:cs="Times New Roman"/>
          <w:b/>
          <w:bCs/>
          <w:color w:val="661900"/>
          <w:sz w:val="28"/>
          <w:szCs w:val="28"/>
        </w:rPr>
        <w:t xml:space="preserve"> DAL 19 GENNAIO AL 23 FEBBRAIO 2017</w:t>
      </w:r>
    </w:p>
    <w:p w:rsidR="009A60E2" w:rsidRDefault="009A60E2">
      <w:pPr>
        <w:jc w:val="center"/>
        <w:rPr>
          <w:rFonts w:ascii="Times New Roman" w:hAnsi="Times New Roman" w:cs="Times New Roman"/>
          <w:b/>
          <w:bCs/>
          <w:color w:val="661900"/>
          <w:sz w:val="28"/>
          <w:szCs w:val="28"/>
        </w:rPr>
      </w:pPr>
    </w:p>
    <w:p w:rsidR="009A60E2" w:rsidRDefault="009A60E2">
      <w:pPr>
        <w:jc w:val="center"/>
        <w:rPr>
          <w:rFonts w:ascii="Times New Roman" w:hAnsi="Times New Roman" w:cs="Times New Roman"/>
          <w:color w:val="661900"/>
          <w:sz w:val="28"/>
          <w:szCs w:val="28"/>
        </w:rPr>
      </w:pPr>
      <w:r>
        <w:rPr>
          <w:rFonts w:ascii="Times New Roman" w:hAnsi="Times New Roman" w:cs="Times New Roman"/>
          <w:b/>
          <w:bCs/>
          <w:color w:val="661900"/>
          <w:sz w:val="28"/>
          <w:szCs w:val="28"/>
        </w:rPr>
        <w:t>tutti i giovedì alle ore 17.00</w:t>
      </w:r>
    </w:p>
    <w:p w:rsidR="009A60E2" w:rsidRDefault="009A60E2">
      <w:pPr>
        <w:jc w:val="center"/>
        <w:rPr>
          <w:rFonts w:ascii="Times New Roman" w:hAnsi="Times New Roman" w:cs="Times New Roman"/>
          <w:sz w:val="28"/>
          <w:szCs w:val="28"/>
        </w:rPr>
      </w:pPr>
    </w:p>
    <w:p w:rsidR="009A60E2" w:rsidRDefault="009A60E2">
      <w:pPr>
        <w:jc w:val="center"/>
        <w:rPr>
          <w:rFonts w:cs="Times New Roman"/>
          <w:b/>
          <w:bCs/>
        </w:rPr>
      </w:pPr>
      <w:r>
        <w:rPr>
          <w:rFonts w:ascii="Times New Roman" w:hAnsi="Times New Roman" w:cs="Times New Roman"/>
          <w:b/>
          <w:bCs/>
          <w:color w:val="661900"/>
          <w:sz w:val="28"/>
          <w:szCs w:val="28"/>
        </w:rPr>
        <w:t xml:space="preserve">UDINE </w:t>
      </w:r>
    </w:p>
    <w:p w:rsidR="009A60E2" w:rsidRDefault="009A60E2">
      <w:pPr>
        <w:jc w:val="center"/>
        <w:rPr>
          <w:rFonts w:cs="Times New Roman"/>
          <w:color w:val="661900"/>
        </w:rPr>
      </w:pPr>
      <w:r>
        <w:rPr>
          <w:rFonts w:ascii="Times New Roman" w:hAnsi="Times New Roman" w:cs="Times New Roman"/>
          <w:b/>
          <w:bCs/>
          <w:color w:val="661900"/>
          <w:sz w:val="28"/>
          <w:szCs w:val="28"/>
        </w:rPr>
        <w:t xml:space="preserve"> Palazzo Clabassi – Via Zanon 22 </w:t>
      </w:r>
    </w:p>
    <w:p w:rsidR="009A60E2" w:rsidRDefault="009A60E2">
      <w:pPr>
        <w:jc w:val="center"/>
        <w:rPr>
          <w:rFonts w:ascii="Times New Roman" w:hAnsi="Times New Roman" w:cs="Times New Roman"/>
          <w:b/>
          <w:bCs/>
          <w:sz w:val="28"/>
          <w:szCs w:val="28"/>
        </w:rPr>
      </w:pPr>
    </w:p>
    <w:p w:rsidR="009A60E2" w:rsidRDefault="009A60E2">
      <w:pPr>
        <w:jc w:val="both"/>
        <w:rPr>
          <w:rFonts w:ascii="Times New Roman" w:hAnsi="Times New Roman" w:cs="Times New Roman"/>
          <w:sz w:val="28"/>
          <w:szCs w:val="28"/>
        </w:rPr>
      </w:pPr>
    </w:p>
    <w:p w:rsidR="009A60E2" w:rsidRDefault="009A60E2">
      <w:pPr>
        <w:jc w:val="both"/>
        <w:rPr>
          <w:rFonts w:ascii="Times New Roman" w:hAnsi="Times New Roman" w:cs="Times New Roman"/>
          <w:b/>
          <w:bCs/>
          <w:sz w:val="40"/>
          <w:szCs w:val="40"/>
        </w:rPr>
      </w:pPr>
    </w:p>
    <w:p w:rsidR="009A60E2" w:rsidRDefault="009A60E2">
      <w:pPr>
        <w:jc w:val="center"/>
        <w:rPr>
          <w:rFonts w:cs="Times New Roman"/>
        </w:rPr>
      </w:pPr>
      <w:r>
        <w:rPr>
          <w:rFonts w:ascii="Times New Roman" w:hAnsi="Times New Roman" w:cs="Times New Roman"/>
          <w:b/>
          <w:bCs/>
          <w:sz w:val="40"/>
          <w:szCs w:val="40"/>
        </w:rPr>
        <w:t xml:space="preserve"> </w:t>
      </w:r>
      <w:r>
        <w:rPr>
          <w:rFonts w:ascii="Times New Roman" w:hAnsi="Times New Roman" w:cs="Times New Roman"/>
          <w:b/>
          <w:bCs/>
          <w:sz w:val="48"/>
          <w:szCs w:val="48"/>
        </w:rPr>
        <w:t>PROGRAMMA DELLE CONFERENZE</w:t>
      </w:r>
    </w:p>
    <w:p w:rsidR="009A60E2" w:rsidRDefault="009A60E2">
      <w:pPr>
        <w:jc w:val="center"/>
        <w:rPr>
          <w:rFonts w:ascii="Times New Roman" w:hAnsi="Times New Roman" w:cs="Times New Roman"/>
          <w:b/>
          <w:bCs/>
          <w:sz w:val="48"/>
          <w:szCs w:val="48"/>
        </w:rPr>
      </w:pPr>
    </w:p>
    <w:p w:rsidR="009A60E2" w:rsidRDefault="009A60E2">
      <w:pPr>
        <w:jc w:val="center"/>
        <w:rPr>
          <w:rFonts w:ascii="Times New Roman" w:hAnsi="Times New Roman" w:cs="Times New Roman"/>
          <w:b/>
          <w:bCs/>
          <w:sz w:val="40"/>
          <w:szCs w:val="40"/>
        </w:rPr>
      </w:pPr>
    </w:p>
    <w:p w:rsidR="009A60E2" w:rsidRDefault="009A60E2">
      <w:pPr>
        <w:jc w:val="both"/>
        <w:rPr>
          <w:rFonts w:ascii="Times New Roman" w:hAnsi="Times New Roman" w:cs="Times New Roman"/>
          <w:b/>
          <w:bCs/>
          <w:color w:val="FF3333"/>
          <w:sz w:val="28"/>
          <w:szCs w:val="28"/>
        </w:rPr>
      </w:pPr>
      <w:r>
        <w:rPr>
          <w:noProof/>
          <w:lang w:eastAsia="it-IT"/>
        </w:rPr>
        <w:pict>
          <v:shape id="Immagine7" o:spid="_x0000_s1027" type="#_x0000_t75" style="position:absolute;left:0;text-align:left;margin-left:-8.05pt;margin-top:15.3pt;width:207.15pt;height:138.4pt;z-index:251659264;visibility:visible;mso-wrap-distance-left:0;mso-wrap-distance-right:0" stroked="t" strokeweight="1pt">
            <v:imagedata r:id="rId5" o:title=""/>
            <w10:wrap type="square" side="largest"/>
          </v:shape>
        </w:pict>
      </w:r>
    </w:p>
    <w:p w:rsidR="009A60E2" w:rsidRDefault="009A60E2">
      <w:pPr>
        <w:rPr>
          <w:rFonts w:ascii="Times New Roman" w:hAnsi="Times New Roman" w:cs="Times New Roman"/>
          <w:b/>
          <w:bCs/>
          <w:color w:val="FF3333"/>
          <w:sz w:val="28"/>
          <w:szCs w:val="28"/>
        </w:rPr>
      </w:pPr>
    </w:p>
    <w:p w:rsidR="009A60E2" w:rsidRDefault="009A60E2">
      <w:pPr>
        <w:jc w:val="center"/>
        <w:rPr>
          <w:rFonts w:cs="Times New Roman"/>
        </w:rPr>
      </w:pPr>
      <w:r>
        <w:rPr>
          <w:rFonts w:ascii="Times New Roman" w:hAnsi="Times New Roman" w:cs="Times New Roman"/>
          <w:color w:val="000000"/>
          <w:sz w:val="28"/>
          <w:szCs w:val="28"/>
        </w:rPr>
        <w:t xml:space="preserve"> </w:t>
      </w:r>
      <w:r>
        <w:rPr>
          <w:rFonts w:ascii="Times New Roman" w:hAnsi="Times New Roman" w:cs="Times New Roman"/>
          <w:b/>
          <w:bCs/>
          <w:color w:val="FF3333"/>
          <w:sz w:val="28"/>
          <w:szCs w:val="28"/>
        </w:rPr>
        <w:t>19 gennaio 2017</w:t>
      </w:r>
      <w:r>
        <w:rPr>
          <w:rFonts w:ascii="Times New Roman" w:hAnsi="Times New Roman" w:cs="Times New Roman"/>
          <w:color w:val="000000"/>
          <w:sz w:val="28"/>
          <w:szCs w:val="28"/>
        </w:rPr>
        <w:t xml:space="preserve"> </w:t>
      </w:r>
    </w:p>
    <w:p w:rsidR="009A60E2" w:rsidRDefault="009A60E2">
      <w:pPr>
        <w:jc w:val="center"/>
        <w:rPr>
          <w:rFonts w:cs="Times New Roman"/>
        </w:rPr>
      </w:pPr>
      <w:r>
        <w:rPr>
          <w:rStyle w:val="Enfasi"/>
          <w:rFonts w:ascii="Times New Roman" w:hAnsi="Times New Roman" w:cs="Times New Roman"/>
          <w:b/>
          <w:bCs/>
          <w:color w:val="000000"/>
          <w:sz w:val="28"/>
          <w:szCs w:val="28"/>
        </w:rPr>
        <w:t xml:space="preserve">“Aperto per restauro. </w:t>
      </w:r>
    </w:p>
    <w:p w:rsidR="009A60E2" w:rsidRDefault="009A60E2">
      <w:pPr>
        <w:jc w:val="center"/>
        <w:rPr>
          <w:rFonts w:cs="Times New Roman"/>
        </w:rPr>
      </w:pPr>
      <w:r>
        <w:rPr>
          <w:rStyle w:val="Enfasi"/>
          <w:rFonts w:ascii="Times New Roman" w:hAnsi="Times New Roman" w:cs="Times New Roman"/>
          <w:b/>
          <w:bCs/>
          <w:color w:val="000000"/>
          <w:sz w:val="28"/>
          <w:szCs w:val="28"/>
        </w:rPr>
        <w:t xml:space="preserve">Gli stalli del Tempietto longobardo di Cividale </w:t>
      </w:r>
    </w:p>
    <w:p w:rsidR="009A60E2" w:rsidRDefault="009A60E2">
      <w:pPr>
        <w:jc w:val="center"/>
        <w:rPr>
          <w:rFonts w:cs="Times New Roman"/>
        </w:rPr>
      </w:pPr>
      <w:r>
        <w:rPr>
          <w:rStyle w:val="Enfasi"/>
          <w:rFonts w:ascii="Times New Roman" w:hAnsi="Times New Roman" w:cs="Times New Roman"/>
          <w:b/>
          <w:bCs/>
          <w:color w:val="000000"/>
          <w:sz w:val="28"/>
          <w:szCs w:val="28"/>
        </w:rPr>
        <w:t xml:space="preserve">tra storia e conservazione”  </w:t>
      </w:r>
    </w:p>
    <w:p w:rsidR="009A60E2" w:rsidRDefault="009A60E2">
      <w:pPr>
        <w:jc w:val="center"/>
        <w:rPr>
          <w:rFonts w:cs="Times New Roman"/>
        </w:rPr>
      </w:pPr>
      <w:r>
        <w:rPr>
          <w:rStyle w:val="Enfasi"/>
          <w:rFonts w:ascii="Times New Roman" w:hAnsi="Times New Roman" w:cs="Times New Roman"/>
          <w:i w:val="0"/>
          <w:iCs w:val="0"/>
          <w:color w:val="000000"/>
          <w:sz w:val="28"/>
          <w:szCs w:val="28"/>
        </w:rPr>
        <w:t xml:space="preserve">a cura </w:t>
      </w:r>
    </w:p>
    <w:p w:rsidR="009A60E2" w:rsidRDefault="009A60E2">
      <w:pPr>
        <w:jc w:val="center"/>
        <w:rPr>
          <w:rFonts w:cs="Times New Roman"/>
        </w:rPr>
      </w:pPr>
      <w:r>
        <w:rPr>
          <w:rStyle w:val="Enfasi"/>
          <w:rFonts w:ascii="Times New Roman" w:hAnsi="Times New Roman" w:cs="Times New Roman"/>
          <w:i w:val="0"/>
          <w:iCs w:val="0"/>
          <w:color w:val="000000"/>
          <w:sz w:val="28"/>
          <w:szCs w:val="28"/>
        </w:rPr>
        <w:t xml:space="preserve">di Denise Flaim ed Elisabetta Francescutti </w:t>
      </w:r>
    </w:p>
    <w:p w:rsidR="009A60E2" w:rsidRDefault="009A60E2">
      <w:pPr>
        <w:rPr>
          <w:rStyle w:val="Enfasi"/>
          <w:rFonts w:ascii="Times New Roman" w:hAnsi="Times New Roman" w:cs="Times New Roman"/>
          <w:i w:val="0"/>
          <w:iCs w:val="0"/>
          <w:color w:val="000000"/>
          <w:sz w:val="28"/>
          <w:szCs w:val="28"/>
        </w:rPr>
      </w:pPr>
    </w:p>
    <w:p w:rsidR="009A60E2" w:rsidRDefault="009A60E2">
      <w:pPr>
        <w:rPr>
          <w:rStyle w:val="Enfasi"/>
          <w:rFonts w:ascii="Times New Roman" w:hAnsi="Times New Roman" w:cs="Times New Roman"/>
          <w:i w:val="0"/>
          <w:iCs w:val="0"/>
          <w:color w:val="000000"/>
          <w:sz w:val="28"/>
          <w:szCs w:val="28"/>
        </w:rPr>
      </w:pPr>
    </w:p>
    <w:p w:rsidR="009A60E2" w:rsidRDefault="009A60E2">
      <w:pPr>
        <w:jc w:val="both"/>
        <w:rPr>
          <w:rStyle w:val="Enfasi"/>
          <w:rFonts w:ascii="Times New Roman" w:hAnsi="Times New Roman" w:cs="Times New Roman"/>
          <w:i w:val="0"/>
          <w:iCs w:val="0"/>
          <w:color w:val="000000"/>
        </w:rPr>
      </w:pPr>
    </w:p>
    <w:p w:rsidR="009A60E2" w:rsidRDefault="009A60E2">
      <w:pPr>
        <w:jc w:val="both"/>
        <w:rPr>
          <w:rFonts w:cs="Times New Roman"/>
        </w:rPr>
      </w:pPr>
      <w:r>
        <w:rPr>
          <w:rStyle w:val="Enfasi"/>
          <w:rFonts w:ascii="Times New Roman" w:hAnsi="Times New Roman" w:cs="Times New Roman"/>
          <w:i w:val="0"/>
          <w:iCs w:val="0"/>
          <w:color w:val="000000"/>
        </w:rPr>
        <w:t xml:space="preserve">L'incontro illustrerà la straordinaria opportunità di conoscenza offerta dal restauro degli stalli lignei intagliati e policromi del Tempietto longobardo di Cividale, risalenti al XIV secolo, e introdurrà virtualmente i partecipanti nel cantiere in corso presso la chiesa di San Giovanni Battista. </w:t>
      </w:r>
    </w:p>
    <w:p w:rsidR="009A60E2" w:rsidRDefault="009A60E2">
      <w:pPr>
        <w:jc w:val="both"/>
        <w:rPr>
          <w:rFonts w:cs="Times New Roman"/>
        </w:rPr>
      </w:pPr>
      <w:r>
        <w:rPr>
          <w:rStyle w:val="Enfasi"/>
          <w:rFonts w:ascii="Times New Roman" w:hAnsi="Times New Roman" w:cs="Times New Roman"/>
          <w:i w:val="0"/>
          <w:iCs w:val="0"/>
          <w:color w:val="000000"/>
        </w:rPr>
        <w:t xml:space="preserve">Un sottile filo rosso guiderà la narrazione che tra storia del sito, del Tempietto e degli stalli arriverà fino al loro restauro, svelando alcune delle novità e scoperte venute in luce negli ultimi mesi. </w:t>
      </w:r>
    </w:p>
    <w:p w:rsidR="009A60E2" w:rsidRDefault="009A60E2">
      <w:pPr>
        <w:jc w:val="both"/>
        <w:rPr>
          <w:rStyle w:val="Enfasi"/>
          <w:rFonts w:ascii="Times New Roman" w:hAnsi="Times New Roman" w:cs="Times New Roman"/>
          <w:i w:val="0"/>
          <w:iCs w:val="0"/>
          <w:color w:val="000000"/>
        </w:rPr>
      </w:pPr>
    </w:p>
    <w:p w:rsidR="009A60E2" w:rsidRDefault="009A60E2">
      <w:pPr>
        <w:jc w:val="both"/>
        <w:rPr>
          <w:rStyle w:val="Enfasi"/>
          <w:rFonts w:ascii="Times New Roman" w:hAnsi="Times New Roman" w:cs="Times New Roman"/>
          <w:i w:val="0"/>
          <w:iCs w:val="0"/>
          <w:color w:val="000000"/>
        </w:rPr>
      </w:pPr>
      <w:r>
        <w:rPr>
          <w:noProof/>
          <w:lang w:eastAsia="it-IT"/>
        </w:rPr>
        <w:pict>
          <v:shape id="Immagine3" o:spid="_x0000_s1028" type="#_x0000_t75" style="position:absolute;left:0;text-align:left;margin-left:1.7pt;margin-top:.9pt;width:165.4pt;height:192.8pt;z-index:251655168;visibility:visible;mso-wrap-distance-left:0;mso-wrap-distance-right:0" stroked="t" strokeweight="1pt">
            <v:imagedata r:id="rId6" o:title=""/>
            <w10:wrap type="square" side="largest"/>
          </v:shape>
        </w:pict>
      </w:r>
    </w:p>
    <w:p w:rsidR="009A60E2" w:rsidRDefault="009A60E2">
      <w:pPr>
        <w:jc w:val="both"/>
        <w:rPr>
          <w:rStyle w:val="Enfasi"/>
          <w:rFonts w:ascii="Times New Roman" w:hAnsi="Times New Roman" w:cs="Times New Roman"/>
          <w:i w:val="0"/>
          <w:iCs w:val="0"/>
          <w:color w:val="000000"/>
        </w:rPr>
      </w:pPr>
    </w:p>
    <w:p w:rsidR="009A60E2" w:rsidRDefault="009A60E2">
      <w:pPr>
        <w:jc w:val="both"/>
        <w:rPr>
          <w:rStyle w:val="Enfasi"/>
          <w:rFonts w:ascii="Times New Roman" w:hAnsi="Times New Roman" w:cs="Times New Roman"/>
          <w:i w:val="0"/>
          <w:iCs w:val="0"/>
          <w:color w:val="000000"/>
        </w:rPr>
      </w:pPr>
    </w:p>
    <w:p w:rsidR="009A60E2" w:rsidRDefault="009A60E2">
      <w:pPr>
        <w:jc w:val="both"/>
        <w:rPr>
          <w:rStyle w:val="Enfasi"/>
          <w:rFonts w:ascii="Times New Roman" w:hAnsi="Times New Roman" w:cs="Times New Roman"/>
          <w:i w:val="0"/>
          <w:iCs w:val="0"/>
          <w:color w:val="000000"/>
        </w:rPr>
      </w:pPr>
    </w:p>
    <w:p w:rsidR="009A60E2" w:rsidRDefault="009A60E2">
      <w:pPr>
        <w:jc w:val="center"/>
        <w:rPr>
          <w:rFonts w:cs="Times New Roman"/>
        </w:rPr>
      </w:pPr>
      <w:r>
        <w:rPr>
          <w:rStyle w:val="Enfasi"/>
          <w:rFonts w:ascii="Times New Roman" w:hAnsi="Times New Roman" w:cs="Times New Roman"/>
          <w:b/>
          <w:bCs/>
          <w:color w:val="FF3333"/>
          <w:sz w:val="28"/>
          <w:szCs w:val="28"/>
        </w:rPr>
        <w:t xml:space="preserve"> </w:t>
      </w:r>
      <w:r>
        <w:rPr>
          <w:rFonts w:ascii="Times New Roman" w:hAnsi="Times New Roman" w:cs="Times New Roman"/>
          <w:b/>
          <w:bCs/>
          <w:color w:val="FF3333"/>
          <w:sz w:val="28"/>
          <w:szCs w:val="28"/>
        </w:rPr>
        <w:t>26 gennaio 2017</w:t>
      </w:r>
      <w:r>
        <w:rPr>
          <w:rFonts w:ascii="Times New Roman" w:hAnsi="Times New Roman" w:cs="Times New Roman"/>
          <w:color w:val="000000"/>
          <w:sz w:val="28"/>
          <w:szCs w:val="28"/>
        </w:rPr>
        <w:t xml:space="preserve">: </w:t>
      </w:r>
    </w:p>
    <w:p w:rsidR="009A60E2" w:rsidRDefault="009A60E2">
      <w:pPr>
        <w:jc w:val="center"/>
        <w:rPr>
          <w:rFonts w:cs="Times New Roman"/>
        </w:rPr>
      </w:pPr>
      <w:r>
        <w:rPr>
          <w:rFonts w:ascii="Times New Roman" w:hAnsi="Times New Roman" w:cs="Times New Roman"/>
          <w:b/>
          <w:bCs/>
          <w:color w:val="000000"/>
          <w:sz w:val="28"/>
          <w:szCs w:val="28"/>
        </w:rPr>
        <w:t>“</w:t>
      </w:r>
      <w:r>
        <w:rPr>
          <w:rStyle w:val="Enfasi"/>
          <w:rFonts w:ascii="Times New Roman" w:hAnsi="Times New Roman" w:cs="Times New Roman"/>
          <w:b/>
          <w:bCs/>
          <w:color w:val="000000"/>
          <w:sz w:val="28"/>
          <w:szCs w:val="28"/>
        </w:rPr>
        <w:t xml:space="preserve">Salvaguardare  nell'emergenza. Storie di </w:t>
      </w:r>
    </w:p>
    <w:p w:rsidR="009A60E2" w:rsidRDefault="009A60E2">
      <w:pPr>
        <w:jc w:val="center"/>
        <w:rPr>
          <w:rFonts w:cs="Times New Roman"/>
        </w:rPr>
      </w:pPr>
      <w:r>
        <w:rPr>
          <w:rStyle w:val="Enfasi"/>
          <w:rFonts w:ascii="Times New Roman" w:hAnsi="Times New Roman" w:cs="Times New Roman"/>
          <w:b/>
          <w:bCs/>
          <w:color w:val="000000"/>
          <w:sz w:val="28"/>
          <w:szCs w:val="28"/>
        </w:rPr>
        <w:t xml:space="preserve">archeologia  imprevista” </w:t>
      </w:r>
    </w:p>
    <w:p w:rsidR="009A60E2" w:rsidRDefault="009A60E2">
      <w:pPr>
        <w:jc w:val="center"/>
        <w:rPr>
          <w:rFonts w:cs="Times New Roman"/>
        </w:rPr>
      </w:pPr>
      <w:r>
        <w:rPr>
          <w:rStyle w:val="Enfasi"/>
          <w:rFonts w:ascii="Times New Roman" w:hAnsi="Times New Roman" w:cs="Times New Roman"/>
          <w:b/>
          <w:bCs/>
          <w:i w:val="0"/>
          <w:iCs w:val="0"/>
          <w:color w:val="000000"/>
          <w:sz w:val="28"/>
          <w:szCs w:val="28"/>
        </w:rPr>
        <w:t xml:space="preserve"> </w:t>
      </w:r>
      <w:r>
        <w:rPr>
          <w:rStyle w:val="Enfasi"/>
          <w:rFonts w:ascii="Times New Roman" w:hAnsi="Times New Roman" w:cs="Times New Roman"/>
          <w:i w:val="0"/>
          <w:iCs w:val="0"/>
          <w:color w:val="000000"/>
          <w:sz w:val="28"/>
          <w:szCs w:val="28"/>
        </w:rPr>
        <w:t xml:space="preserve">a cura di  </w:t>
      </w:r>
    </w:p>
    <w:p w:rsidR="009A60E2" w:rsidRDefault="009A60E2">
      <w:pPr>
        <w:jc w:val="center"/>
        <w:rPr>
          <w:rFonts w:cs="Times New Roman"/>
        </w:rPr>
      </w:pPr>
      <w:r>
        <w:rPr>
          <w:rStyle w:val="Enfasi"/>
          <w:rFonts w:ascii="Times New Roman" w:hAnsi="Times New Roman" w:cs="Times New Roman"/>
          <w:i w:val="0"/>
          <w:iCs w:val="0"/>
          <w:color w:val="000000"/>
          <w:sz w:val="28"/>
          <w:szCs w:val="28"/>
        </w:rPr>
        <w:t>Angela Borzacconi e Giorgio Procaccioli.</w:t>
      </w:r>
    </w:p>
    <w:p w:rsidR="009A60E2" w:rsidRDefault="009A60E2">
      <w:pPr>
        <w:rPr>
          <w:rStyle w:val="Enfasi"/>
          <w:rFonts w:ascii="Times New Roman" w:hAnsi="Times New Roman" w:cs="Times New Roman"/>
          <w:color w:val="000000"/>
          <w:sz w:val="28"/>
          <w:szCs w:val="28"/>
        </w:rPr>
      </w:pPr>
    </w:p>
    <w:p w:rsidR="009A60E2" w:rsidRDefault="009A60E2">
      <w:pPr>
        <w:jc w:val="both"/>
        <w:rPr>
          <w:rFonts w:ascii="Times New Roman" w:hAnsi="Times New Roman" w:cs="Times New Roman"/>
        </w:rPr>
      </w:pPr>
    </w:p>
    <w:p w:rsidR="009A60E2" w:rsidRDefault="009A60E2">
      <w:pPr>
        <w:jc w:val="both"/>
        <w:rPr>
          <w:rFonts w:ascii="Times New Roman" w:hAnsi="Times New Roman" w:cs="Times New Roman"/>
        </w:rPr>
      </w:pPr>
    </w:p>
    <w:p w:rsidR="009A60E2" w:rsidRDefault="009A60E2">
      <w:pPr>
        <w:jc w:val="both"/>
        <w:rPr>
          <w:rFonts w:ascii="Times New Roman" w:hAnsi="Times New Roman" w:cs="Times New Roman"/>
        </w:rPr>
      </w:pPr>
    </w:p>
    <w:p w:rsidR="009A60E2" w:rsidRDefault="009A60E2">
      <w:pPr>
        <w:jc w:val="both"/>
        <w:rPr>
          <w:rFonts w:ascii="Times New Roman" w:hAnsi="Times New Roman" w:cs="Times New Roman"/>
        </w:rPr>
      </w:pPr>
    </w:p>
    <w:p w:rsidR="009A60E2" w:rsidRDefault="009A60E2">
      <w:pPr>
        <w:jc w:val="both"/>
        <w:rPr>
          <w:rFonts w:ascii="Times New Roman" w:hAnsi="Times New Roman" w:cs="Times New Roman"/>
        </w:rPr>
      </w:pPr>
    </w:p>
    <w:p w:rsidR="009A60E2" w:rsidRDefault="009A60E2">
      <w:pPr>
        <w:jc w:val="both"/>
        <w:rPr>
          <w:rFonts w:cs="Times New Roman"/>
        </w:rPr>
      </w:pPr>
      <w:r>
        <w:rPr>
          <w:rFonts w:ascii="Times New Roman" w:hAnsi="Times New Roman" w:cs="Times New Roman"/>
        </w:rPr>
        <w:t>Quasi sempre i rinvenimenti archeologici, in particolare in area urbana, sono imprevisti che comportano la necessità di ripensare il progetto iniziale, rivedere programmi, obiettivi e metodi. Generalmente legati ad interventi di archeologia preventiva, questi rinvenimenti  comportano spesso un disagio per la popolazione. Nel contempo, però, costituiscono un importante valore aggiunto, offerto dall’inattesa apertura di finestre sul passato che fanno progredire la ricerca scientifica e arricchiscono il nostro patrimonio culturale.</w:t>
      </w:r>
    </w:p>
    <w:p w:rsidR="009A60E2" w:rsidRDefault="009A60E2">
      <w:pPr>
        <w:jc w:val="both"/>
        <w:rPr>
          <w:rFonts w:cs="Times New Roman"/>
        </w:rPr>
      </w:pPr>
      <w:bookmarkStart w:id="0" w:name="__DdeLink__119_1403681191"/>
      <w:bookmarkEnd w:id="0"/>
      <w:r>
        <w:rPr>
          <w:rStyle w:val="Enfasi"/>
          <w:rFonts w:ascii="Times New Roman" w:hAnsi="Times New Roman" w:cs="Times New Roman"/>
          <w:i w:val="0"/>
          <w:iCs w:val="0"/>
          <w:color w:val="000000"/>
        </w:rPr>
        <w:t>Questa Conferenza è l’occasione per presentare alcuni interventi di scavo che hanno permesso di costruire la conoscenza archeologica della regione. Si inizia dall’emergenza più traumatica del post terremoto del 1976 per arrivare fino alle più recenti indagini, dove la maturata consapevolezza delle potenzialità e delle risorse trova il giusto compromesso con la rapidità e l’efficacia delle operazioni.</w:t>
      </w:r>
    </w:p>
    <w:p w:rsidR="009A60E2" w:rsidRDefault="009A60E2">
      <w:pPr>
        <w:rPr>
          <w:rFonts w:ascii="Times New Roman" w:hAnsi="Times New Roman" w:cs="Times New Roman"/>
          <w:color w:val="000000"/>
          <w:sz w:val="28"/>
          <w:szCs w:val="28"/>
        </w:rPr>
      </w:pPr>
    </w:p>
    <w:p w:rsidR="009A60E2" w:rsidRDefault="009A60E2">
      <w:pPr>
        <w:rPr>
          <w:rFonts w:ascii="Times New Roman" w:hAnsi="Times New Roman" w:cs="Times New Roman"/>
          <w:b/>
          <w:bCs/>
          <w:color w:val="FF3333"/>
          <w:sz w:val="28"/>
          <w:szCs w:val="28"/>
        </w:rPr>
      </w:pPr>
      <w:r>
        <w:rPr>
          <w:noProof/>
          <w:lang w:eastAsia="it-IT"/>
        </w:rPr>
        <w:pict>
          <v:shape id="Immagine4" o:spid="_x0000_s1029" type="#_x0000_t75" style="position:absolute;margin-left:4.85pt;margin-top:10.9pt;width:158.5pt;height:180.4pt;z-index:251656192;visibility:visible;mso-wrap-distance-left:0;mso-wrap-distance-right:0" stroked="t" strokeweight="1pt">
            <v:textbox style="mso-rotate-with-shape:t"/>
            <w10:wrap type="square" side="largest"/>
          </v:shape>
        </w:pict>
      </w:r>
    </w:p>
    <w:p w:rsidR="009A60E2" w:rsidRDefault="009A60E2">
      <w:pPr>
        <w:rPr>
          <w:rFonts w:ascii="Times New Roman" w:hAnsi="Times New Roman" w:cs="Times New Roman"/>
          <w:b/>
          <w:bCs/>
          <w:color w:val="FF3333"/>
          <w:sz w:val="28"/>
          <w:szCs w:val="28"/>
        </w:rPr>
      </w:pPr>
    </w:p>
    <w:p w:rsidR="009A60E2" w:rsidRDefault="009A60E2">
      <w:pPr>
        <w:rPr>
          <w:rFonts w:cs="Times New Roman"/>
        </w:rPr>
      </w:pPr>
      <w:r>
        <w:rPr>
          <w:rFonts w:ascii="Times New Roman" w:hAnsi="Times New Roman" w:cs="Times New Roman"/>
          <w:b/>
          <w:bCs/>
          <w:color w:val="FF3333"/>
          <w:sz w:val="28"/>
          <w:szCs w:val="28"/>
        </w:rPr>
        <w:t xml:space="preserve"> </w:t>
      </w:r>
    </w:p>
    <w:p w:rsidR="009A60E2" w:rsidRDefault="009A60E2">
      <w:pPr>
        <w:jc w:val="center"/>
        <w:rPr>
          <w:rFonts w:cs="Times New Roman"/>
        </w:rPr>
      </w:pPr>
      <w:r>
        <w:rPr>
          <w:rFonts w:ascii="Times New Roman" w:hAnsi="Times New Roman" w:cs="Times New Roman"/>
          <w:b/>
          <w:bCs/>
          <w:color w:val="FF3333"/>
          <w:sz w:val="28"/>
          <w:szCs w:val="28"/>
        </w:rPr>
        <w:t xml:space="preserve"> 2 febbraio 2017</w:t>
      </w:r>
      <w:r>
        <w:rPr>
          <w:rFonts w:ascii="Times New Roman" w:hAnsi="Times New Roman" w:cs="Times New Roman"/>
          <w:color w:val="000000"/>
          <w:sz w:val="28"/>
          <w:szCs w:val="28"/>
        </w:rPr>
        <w:t xml:space="preserve">: </w:t>
      </w:r>
    </w:p>
    <w:p w:rsidR="009A60E2" w:rsidRDefault="009A60E2">
      <w:pPr>
        <w:jc w:val="center"/>
        <w:rPr>
          <w:rFonts w:cs="Times New Roman"/>
        </w:rPr>
      </w:pPr>
      <w:r>
        <w:rPr>
          <w:rStyle w:val="Enfasi"/>
          <w:rFonts w:ascii="Times New Roman" w:hAnsi="Times New Roman" w:cs="Times New Roman"/>
          <w:b/>
          <w:bCs/>
          <w:color w:val="000000"/>
          <w:sz w:val="28"/>
          <w:szCs w:val="28"/>
        </w:rPr>
        <w:t xml:space="preserve">“Recenti restauri  architettonici e artistici. </w:t>
      </w:r>
    </w:p>
    <w:p w:rsidR="009A60E2" w:rsidRDefault="009A60E2">
      <w:pPr>
        <w:jc w:val="center"/>
        <w:rPr>
          <w:rFonts w:cs="Times New Roman"/>
        </w:rPr>
      </w:pPr>
      <w:r>
        <w:rPr>
          <w:rStyle w:val="Enfasi"/>
          <w:rFonts w:ascii="Times New Roman" w:hAnsi="Times New Roman" w:cs="Times New Roman"/>
          <w:b/>
          <w:bCs/>
          <w:color w:val="000000"/>
          <w:sz w:val="28"/>
          <w:szCs w:val="28"/>
        </w:rPr>
        <w:t xml:space="preserve">Interventi, tutela e ritrovamenti in una pieve di </w:t>
      </w:r>
    </w:p>
    <w:p w:rsidR="009A60E2" w:rsidRDefault="009A60E2">
      <w:pPr>
        <w:jc w:val="center"/>
        <w:rPr>
          <w:rFonts w:cs="Times New Roman"/>
        </w:rPr>
      </w:pPr>
      <w:r>
        <w:rPr>
          <w:rStyle w:val="Enfasi"/>
          <w:rFonts w:ascii="Times New Roman" w:hAnsi="Times New Roman" w:cs="Times New Roman"/>
          <w:b/>
          <w:bCs/>
          <w:color w:val="000000"/>
          <w:sz w:val="28"/>
          <w:szCs w:val="28"/>
        </w:rPr>
        <w:t xml:space="preserve"> campagna, nella chiesetta di un</w:t>
      </w:r>
    </w:p>
    <w:p w:rsidR="009A60E2" w:rsidRDefault="009A60E2">
      <w:pPr>
        <w:jc w:val="center"/>
        <w:rPr>
          <w:rFonts w:cs="Times New Roman"/>
        </w:rPr>
      </w:pPr>
      <w:r>
        <w:rPr>
          <w:rStyle w:val="Enfasi"/>
          <w:rFonts w:ascii="Times New Roman" w:hAnsi="Times New Roman" w:cs="Times New Roman"/>
          <w:b/>
          <w:bCs/>
          <w:color w:val="000000"/>
          <w:sz w:val="28"/>
          <w:szCs w:val="28"/>
        </w:rPr>
        <w:t xml:space="preserve"> castello e nella Basilica Patriarcale”</w:t>
      </w:r>
    </w:p>
    <w:p w:rsidR="009A60E2" w:rsidRDefault="009A60E2">
      <w:pPr>
        <w:jc w:val="center"/>
        <w:rPr>
          <w:rFonts w:cs="Times New Roman"/>
        </w:rPr>
      </w:pPr>
      <w:r>
        <w:rPr>
          <w:rStyle w:val="Enfasi"/>
          <w:rFonts w:ascii="Times New Roman" w:hAnsi="Times New Roman" w:cs="Times New Roman"/>
          <w:b/>
          <w:bCs/>
          <w:color w:val="000000"/>
          <w:sz w:val="28"/>
          <w:szCs w:val="28"/>
        </w:rPr>
        <w:t xml:space="preserve"> </w:t>
      </w:r>
      <w:r>
        <w:rPr>
          <w:rStyle w:val="Enfasi"/>
          <w:rFonts w:ascii="Times New Roman" w:hAnsi="Times New Roman" w:cs="Times New Roman"/>
          <w:i w:val="0"/>
          <w:iCs w:val="0"/>
          <w:color w:val="000000"/>
          <w:sz w:val="28"/>
          <w:szCs w:val="28"/>
        </w:rPr>
        <w:t xml:space="preserve">a cura di </w:t>
      </w:r>
    </w:p>
    <w:p w:rsidR="009A60E2" w:rsidRDefault="009A60E2">
      <w:pPr>
        <w:jc w:val="center"/>
        <w:rPr>
          <w:rFonts w:cs="Times New Roman"/>
        </w:rPr>
      </w:pPr>
      <w:r>
        <w:rPr>
          <w:rStyle w:val="Enfasi"/>
          <w:rFonts w:ascii="Times New Roman" w:hAnsi="Times New Roman" w:cs="Times New Roman"/>
          <w:i w:val="0"/>
          <w:iCs w:val="0"/>
          <w:color w:val="000000"/>
          <w:sz w:val="28"/>
          <w:szCs w:val="28"/>
        </w:rPr>
        <w:t xml:space="preserve">Bruno Micali, Alberto  Francois e </w:t>
      </w:r>
    </w:p>
    <w:p w:rsidR="009A60E2" w:rsidRDefault="009A60E2">
      <w:pPr>
        <w:jc w:val="center"/>
        <w:rPr>
          <w:rFonts w:cs="Times New Roman"/>
        </w:rPr>
      </w:pPr>
      <w:r>
        <w:rPr>
          <w:rStyle w:val="Enfasi"/>
          <w:rFonts w:ascii="Times New Roman" w:hAnsi="Times New Roman" w:cs="Times New Roman"/>
          <w:i w:val="0"/>
          <w:iCs w:val="0"/>
          <w:color w:val="000000"/>
          <w:sz w:val="28"/>
          <w:szCs w:val="28"/>
        </w:rPr>
        <w:t>Catia Michielan.</w:t>
      </w:r>
    </w:p>
    <w:p w:rsidR="009A60E2" w:rsidRDefault="009A60E2">
      <w:pPr>
        <w:rPr>
          <w:rStyle w:val="Enfasi"/>
          <w:rFonts w:ascii="Times New Roman" w:hAnsi="Times New Roman" w:cs="Times New Roman"/>
          <w:color w:val="000000"/>
          <w:sz w:val="28"/>
          <w:szCs w:val="28"/>
        </w:rPr>
      </w:pPr>
    </w:p>
    <w:p w:rsidR="009A60E2" w:rsidRDefault="009A60E2">
      <w:pPr>
        <w:rPr>
          <w:rFonts w:ascii="Times New Roman" w:hAnsi="Times New Roman" w:cs="Times New Roman"/>
          <w:b/>
          <w:bCs/>
          <w:color w:val="FF3333"/>
          <w:sz w:val="28"/>
          <w:szCs w:val="28"/>
        </w:rPr>
      </w:pPr>
    </w:p>
    <w:p w:rsidR="009A60E2" w:rsidRDefault="009A60E2">
      <w:pPr>
        <w:rPr>
          <w:rFonts w:ascii="Times New Roman" w:hAnsi="Times New Roman" w:cs="Times New Roman"/>
          <w:b/>
          <w:bCs/>
          <w:color w:val="FF3333"/>
          <w:sz w:val="28"/>
          <w:szCs w:val="28"/>
        </w:rPr>
      </w:pPr>
    </w:p>
    <w:p w:rsidR="009A60E2" w:rsidRDefault="009A60E2">
      <w:pPr>
        <w:rPr>
          <w:rFonts w:cs="Times New Roman"/>
        </w:rPr>
      </w:pPr>
      <w:r>
        <w:rPr>
          <w:rFonts w:ascii="Times New Roman" w:hAnsi="Times New Roman" w:cs="Times New Roman"/>
        </w:rPr>
        <w:t>Nell’ambito della Conferenza verranno illustrati i lavori di restauro effettuati direttamente da tecnici della Soprintendenza e recentemente conclusi in tre diversi edifici religiosi: la Chiesa di San Zenone presso il piccolo borgo di Entesano, la Chiesetta di Sant’Antonio, presso il Castello di Toppo, dove è stato messo in luce un ciclo di affreschi del XIV secolo, e la Basilica di Santa Maria Maggiore ,ad Aquileia, dove è stato effettuato un delicato intervento strutturale e di consolidamento dell’arco trionfale e il restauro della volta lignea gotica  del transetto e del suo apparato decorativo.</w:t>
      </w:r>
    </w:p>
    <w:p w:rsidR="009A60E2" w:rsidRDefault="009A60E2">
      <w:pPr>
        <w:rPr>
          <w:rFonts w:ascii="Times New Roman" w:hAnsi="Times New Roman" w:cs="Times New Roman"/>
          <w:b/>
          <w:bCs/>
          <w:color w:val="FF3333"/>
        </w:rPr>
      </w:pPr>
    </w:p>
    <w:p w:rsidR="009A60E2" w:rsidRDefault="009A60E2">
      <w:pPr>
        <w:rPr>
          <w:rFonts w:ascii="Times New Roman" w:hAnsi="Times New Roman" w:cs="Times New Roman"/>
          <w:b/>
          <w:bCs/>
          <w:color w:val="FF3333"/>
          <w:sz w:val="28"/>
          <w:szCs w:val="28"/>
        </w:rPr>
      </w:pPr>
    </w:p>
    <w:p w:rsidR="009A60E2" w:rsidRDefault="009A60E2">
      <w:pPr>
        <w:rPr>
          <w:rFonts w:ascii="Times New Roman" w:hAnsi="Times New Roman" w:cs="Times New Roman"/>
          <w:b/>
          <w:bCs/>
          <w:color w:val="FF3333"/>
          <w:sz w:val="28"/>
          <w:szCs w:val="28"/>
        </w:rPr>
      </w:pPr>
    </w:p>
    <w:p w:rsidR="009A60E2" w:rsidRDefault="009A60E2">
      <w:pPr>
        <w:rPr>
          <w:rFonts w:ascii="Times New Roman" w:hAnsi="Times New Roman" w:cs="Times New Roman"/>
          <w:b/>
          <w:bCs/>
          <w:color w:val="FF3333"/>
          <w:sz w:val="28"/>
          <w:szCs w:val="28"/>
        </w:rPr>
      </w:pPr>
    </w:p>
    <w:p w:rsidR="009A60E2" w:rsidRDefault="009A60E2">
      <w:pPr>
        <w:rPr>
          <w:rFonts w:ascii="Times New Roman" w:hAnsi="Times New Roman" w:cs="Times New Roman"/>
          <w:b/>
          <w:bCs/>
          <w:color w:val="FF3333"/>
          <w:sz w:val="28"/>
          <w:szCs w:val="28"/>
        </w:rPr>
      </w:pPr>
      <w:r>
        <w:rPr>
          <w:noProof/>
          <w:lang w:eastAsia="it-IT"/>
        </w:rPr>
        <w:pict>
          <v:shape id="Immagine8" o:spid="_x0000_s1030" type="#_x0000_t75" style="position:absolute;margin-left:5.15pt;margin-top:11.55pt;width:228.7pt;height:150.5pt;z-index:251660288;visibility:visible;mso-wrap-distance-left:0;mso-wrap-distance-right:0" stroked="t" strokeweight="1pt">
            <v:imagedata r:id="rId7" o:title=""/>
            <w10:wrap type="square" side="largest"/>
          </v:shape>
        </w:pict>
      </w:r>
    </w:p>
    <w:p w:rsidR="009A60E2" w:rsidRDefault="009A60E2">
      <w:pPr>
        <w:jc w:val="center"/>
        <w:rPr>
          <w:rFonts w:cs="Times New Roman"/>
        </w:rPr>
      </w:pPr>
      <w:r>
        <w:rPr>
          <w:rFonts w:ascii="Times New Roman" w:hAnsi="Times New Roman" w:cs="Times New Roman"/>
          <w:b/>
          <w:bCs/>
          <w:color w:val="FF3333"/>
          <w:sz w:val="28"/>
          <w:szCs w:val="28"/>
        </w:rPr>
        <w:t xml:space="preserve">  9 febbraio 2017</w:t>
      </w:r>
      <w:r>
        <w:rPr>
          <w:rFonts w:ascii="Times New Roman" w:hAnsi="Times New Roman" w:cs="Times New Roman"/>
          <w:color w:val="000000"/>
          <w:sz w:val="28"/>
          <w:szCs w:val="28"/>
        </w:rPr>
        <w:t xml:space="preserve">: </w:t>
      </w:r>
    </w:p>
    <w:p w:rsidR="009A60E2" w:rsidRDefault="009A60E2">
      <w:pPr>
        <w:jc w:val="center"/>
        <w:rPr>
          <w:rFonts w:cs="Times New Roman"/>
        </w:rPr>
      </w:pPr>
      <w:r>
        <w:rPr>
          <w:rStyle w:val="Enfasi"/>
          <w:rFonts w:ascii="Times New Roman" w:hAnsi="Times New Roman" w:cs="Times New Roman"/>
          <w:b/>
          <w:bCs/>
          <w:color w:val="000000"/>
          <w:sz w:val="28"/>
          <w:szCs w:val="28"/>
        </w:rPr>
        <w:t>“Protagonisti della  propria storia. Esperienze di educazione</w:t>
      </w:r>
    </w:p>
    <w:p w:rsidR="009A60E2" w:rsidRDefault="009A60E2">
      <w:pPr>
        <w:jc w:val="center"/>
        <w:rPr>
          <w:rFonts w:cs="Times New Roman"/>
        </w:rPr>
      </w:pPr>
      <w:r>
        <w:rPr>
          <w:rStyle w:val="Enfasi"/>
          <w:rFonts w:ascii="Times New Roman" w:hAnsi="Times New Roman" w:cs="Times New Roman"/>
          <w:b/>
          <w:bCs/>
          <w:color w:val="000000"/>
          <w:sz w:val="28"/>
          <w:szCs w:val="28"/>
        </w:rPr>
        <w:t xml:space="preserve"> al patrimonio culturale sul territorio del</w:t>
      </w:r>
    </w:p>
    <w:p w:rsidR="009A60E2" w:rsidRDefault="009A60E2">
      <w:pPr>
        <w:jc w:val="center"/>
        <w:rPr>
          <w:rFonts w:cs="Times New Roman"/>
        </w:rPr>
      </w:pPr>
      <w:r>
        <w:rPr>
          <w:rStyle w:val="Enfasi"/>
          <w:rFonts w:ascii="Times New Roman" w:hAnsi="Times New Roman" w:cs="Times New Roman"/>
          <w:b/>
          <w:bCs/>
          <w:color w:val="000000"/>
          <w:sz w:val="28"/>
          <w:szCs w:val="28"/>
        </w:rPr>
        <w:t xml:space="preserve"> Friuli Venezia Giulia”</w:t>
      </w:r>
    </w:p>
    <w:p w:rsidR="009A60E2" w:rsidRDefault="009A60E2">
      <w:pPr>
        <w:jc w:val="center"/>
        <w:rPr>
          <w:rFonts w:cs="Times New Roman"/>
        </w:rPr>
      </w:pPr>
      <w:r>
        <w:rPr>
          <w:rStyle w:val="Enfasi"/>
          <w:rFonts w:ascii="Times New Roman" w:hAnsi="Times New Roman" w:cs="Times New Roman"/>
          <w:b/>
          <w:bCs/>
          <w:i w:val="0"/>
          <w:iCs w:val="0"/>
          <w:color w:val="000000"/>
          <w:sz w:val="28"/>
          <w:szCs w:val="28"/>
        </w:rPr>
        <w:t xml:space="preserve"> </w:t>
      </w:r>
      <w:r>
        <w:rPr>
          <w:rStyle w:val="Enfasi"/>
          <w:rFonts w:ascii="Times New Roman" w:hAnsi="Times New Roman" w:cs="Times New Roman"/>
          <w:i w:val="0"/>
          <w:iCs w:val="0"/>
          <w:color w:val="000000"/>
          <w:sz w:val="28"/>
          <w:szCs w:val="28"/>
        </w:rPr>
        <w:t xml:space="preserve">a cura di </w:t>
      </w:r>
    </w:p>
    <w:p w:rsidR="009A60E2" w:rsidRDefault="009A60E2">
      <w:pPr>
        <w:jc w:val="center"/>
        <w:rPr>
          <w:rFonts w:cs="Times New Roman"/>
        </w:rPr>
      </w:pPr>
      <w:r>
        <w:rPr>
          <w:rStyle w:val="Enfasi"/>
          <w:rFonts w:ascii="Times New Roman" w:hAnsi="Times New Roman" w:cs="Times New Roman"/>
          <w:i w:val="0"/>
          <w:iCs w:val="0"/>
          <w:color w:val="000000"/>
          <w:sz w:val="28"/>
          <w:szCs w:val="28"/>
        </w:rPr>
        <w:t xml:space="preserve">Beatrice Gobbo, Patrizia Loccardi e </w:t>
      </w:r>
    </w:p>
    <w:p w:rsidR="009A60E2" w:rsidRDefault="009A60E2">
      <w:pPr>
        <w:jc w:val="center"/>
        <w:rPr>
          <w:rFonts w:cs="Times New Roman"/>
        </w:rPr>
      </w:pPr>
      <w:r>
        <w:rPr>
          <w:rStyle w:val="Enfasi"/>
          <w:rFonts w:ascii="Times New Roman" w:hAnsi="Times New Roman" w:cs="Times New Roman"/>
          <w:i w:val="0"/>
          <w:iCs w:val="0"/>
          <w:color w:val="000000"/>
          <w:sz w:val="28"/>
          <w:szCs w:val="28"/>
        </w:rPr>
        <w:t>Morena Maresia.</w:t>
      </w:r>
    </w:p>
    <w:p w:rsidR="009A60E2" w:rsidRDefault="009A60E2">
      <w:pPr>
        <w:rPr>
          <w:rStyle w:val="Enfasi"/>
          <w:rFonts w:ascii="Times New Roman" w:hAnsi="Times New Roman" w:cs="Times New Roman"/>
          <w:i w:val="0"/>
          <w:iCs w:val="0"/>
          <w:color w:val="000000"/>
          <w:sz w:val="28"/>
          <w:szCs w:val="28"/>
        </w:rPr>
      </w:pPr>
    </w:p>
    <w:p w:rsidR="009A60E2" w:rsidRDefault="009A60E2">
      <w:pPr>
        <w:rPr>
          <w:rStyle w:val="Enfasi"/>
          <w:rFonts w:ascii="Times New Roman" w:hAnsi="Times New Roman" w:cs="Times New Roman"/>
          <w:i w:val="0"/>
          <w:iCs w:val="0"/>
          <w:color w:val="000000"/>
          <w:sz w:val="28"/>
          <w:szCs w:val="28"/>
        </w:rPr>
      </w:pPr>
    </w:p>
    <w:p w:rsidR="009A60E2" w:rsidRDefault="009A60E2">
      <w:pPr>
        <w:spacing w:after="57"/>
        <w:jc w:val="both"/>
        <w:rPr>
          <w:rFonts w:cs="Times New Roman"/>
        </w:rPr>
      </w:pPr>
      <w:r>
        <w:rPr>
          <w:rFonts w:ascii="Times New Roman" w:hAnsi="Times New Roman" w:cs="Times New Roman"/>
          <w:color w:val="000000"/>
        </w:rPr>
        <w:t xml:space="preserve">I Servizi Educativi svolgono un ruolo fondamentale nel costruire la consapevolezza del  patrimonio culturale nelle nuove generazioni e nell'illustrare i compiti di tutela, educazione e ricerca a cui è chiamata la Soprintendenza. La Conferenza presenterà due importanti progetti didattici in corso: </w:t>
      </w:r>
    </w:p>
    <w:p w:rsidR="009A60E2" w:rsidRDefault="009A60E2">
      <w:pPr>
        <w:jc w:val="both"/>
        <w:rPr>
          <w:rFonts w:cs="Times New Roman"/>
        </w:rPr>
      </w:pPr>
      <w:r>
        <w:rPr>
          <w:rFonts w:ascii="Times New Roman" w:hAnsi="Times New Roman" w:cs="Times New Roman"/>
          <w:color w:val="000000"/>
        </w:rPr>
        <w:t>“</w:t>
      </w:r>
      <w:r>
        <w:rPr>
          <w:rFonts w:ascii="Times New Roman" w:hAnsi="Times New Roman" w:cs="Times New Roman"/>
          <w:i/>
          <w:iCs/>
          <w:color w:val="000000"/>
        </w:rPr>
        <w:t>1976 – 2016 Nei luoghi del Terremoto</w:t>
      </w:r>
      <w:r>
        <w:rPr>
          <w:rStyle w:val="Enfasi"/>
          <w:rFonts w:ascii="Times New Roman" w:hAnsi="Times New Roman" w:cs="Times New Roman"/>
          <w:color w:val="000000"/>
        </w:rPr>
        <w:t>”,</w:t>
      </w:r>
      <w:r>
        <w:rPr>
          <w:rFonts w:ascii="Times New Roman" w:hAnsi="Times New Roman" w:cs="Times New Roman"/>
          <w:color w:val="000000"/>
        </w:rPr>
        <w:t xml:space="preserve"> che ha visto la realizzazione di percorsi tematici per far conoscere nelle scuole il grande lavoro di recupero e restauro del patrimonio storico, artistico e architettonico messo in atto dalla Soprintendenza dopo il sisma del 1976; </w:t>
      </w:r>
    </w:p>
    <w:p w:rsidR="009A60E2" w:rsidRDefault="009A60E2">
      <w:pPr>
        <w:jc w:val="both"/>
        <w:rPr>
          <w:rFonts w:cs="Times New Roman"/>
        </w:rPr>
      </w:pPr>
      <w:r>
        <w:rPr>
          <w:rStyle w:val="Enfasi"/>
          <w:rFonts w:ascii="Times New Roman" w:hAnsi="Times New Roman" w:cs="Times New Roman"/>
          <w:color w:val="000000"/>
        </w:rPr>
        <w:t xml:space="preserve">“La scuola adotta un monumento”, </w:t>
      </w:r>
      <w:r>
        <w:rPr>
          <w:rStyle w:val="Enfasi"/>
          <w:rFonts w:ascii="Times New Roman" w:hAnsi="Times New Roman" w:cs="Times New Roman"/>
          <w:i w:val="0"/>
          <w:iCs w:val="0"/>
          <w:color w:val="000000"/>
        </w:rPr>
        <w:t xml:space="preserve">progetto attraverso il quale un Istituto Comprensivo di Trieste ha reso il Teatro romano della città oggetto di nuova valorizzazione e promozione, grazie al lavoro delle scuole stesse che hanno realizzato, sotto la guida della Soprintendenza, visite guidate, spettacoli teatrali, mostre. </w:t>
      </w:r>
    </w:p>
    <w:p w:rsidR="009A60E2" w:rsidRDefault="009A60E2">
      <w:pPr>
        <w:jc w:val="both"/>
        <w:rPr>
          <w:rStyle w:val="Enfasi"/>
          <w:rFonts w:ascii="Times New Roman" w:hAnsi="Times New Roman" w:cs="Times New Roman"/>
        </w:rPr>
      </w:pPr>
    </w:p>
    <w:p w:rsidR="009A60E2" w:rsidRDefault="009A60E2">
      <w:pPr>
        <w:rPr>
          <w:rStyle w:val="Enfasi"/>
          <w:rFonts w:ascii="Times New Roman" w:hAnsi="Times New Roman" w:cs="Times New Roman"/>
          <w:i w:val="0"/>
          <w:iCs w:val="0"/>
          <w:color w:val="000000"/>
          <w:sz w:val="28"/>
          <w:szCs w:val="28"/>
        </w:rPr>
      </w:pPr>
    </w:p>
    <w:p w:rsidR="009A60E2" w:rsidRDefault="009A60E2">
      <w:pPr>
        <w:rPr>
          <w:rFonts w:ascii="Times New Roman" w:hAnsi="Times New Roman" w:cs="Times New Roman"/>
          <w:b/>
          <w:bCs/>
          <w:color w:val="FF3333"/>
          <w:sz w:val="28"/>
          <w:szCs w:val="28"/>
        </w:rPr>
      </w:pPr>
      <w:r>
        <w:rPr>
          <w:noProof/>
          <w:lang w:eastAsia="it-IT"/>
        </w:rPr>
        <w:pict>
          <v:shape id="Immagine5" o:spid="_x0000_s1031" type="#_x0000_t75" style="position:absolute;margin-left:2.9pt;margin-top:.8pt;width:137.2pt;height:183.7pt;z-index:251657216;visibility:visible;mso-wrap-distance-left:0;mso-wrap-distance-right:0" stroked="t" strokeweight="1pt">
            <v:imagedata r:id="rId8" o:title=""/>
            <w10:wrap type="square" side="largest"/>
          </v:shape>
        </w:pict>
      </w:r>
    </w:p>
    <w:p w:rsidR="009A60E2" w:rsidRDefault="009A60E2">
      <w:pPr>
        <w:rPr>
          <w:rFonts w:ascii="Times New Roman" w:hAnsi="Times New Roman" w:cs="Times New Roman"/>
          <w:b/>
          <w:bCs/>
          <w:color w:val="FF3333"/>
          <w:sz w:val="28"/>
          <w:szCs w:val="28"/>
        </w:rPr>
      </w:pPr>
    </w:p>
    <w:p w:rsidR="009A60E2" w:rsidRDefault="009A60E2">
      <w:pPr>
        <w:jc w:val="center"/>
        <w:rPr>
          <w:rFonts w:cs="Times New Roman"/>
        </w:rPr>
      </w:pPr>
      <w:r>
        <w:rPr>
          <w:rFonts w:ascii="Times New Roman" w:hAnsi="Times New Roman" w:cs="Times New Roman"/>
          <w:b/>
          <w:bCs/>
          <w:color w:val="FF3333"/>
          <w:sz w:val="28"/>
          <w:szCs w:val="28"/>
        </w:rPr>
        <w:t xml:space="preserve"> 16 febbraio 2017</w:t>
      </w:r>
    </w:p>
    <w:p w:rsidR="009A60E2" w:rsidRDefault="009A60E2">
      <w:pPr>
        <w:jc w:val="center"/>
        <w:rPr>
          <w:rFonts w:cs="Times New Roman"/>
        </w:rPr>
      </w:pPr>
      <w:r>
        <w:rPr>
          <w:rStyle w:val="Enfasi"/>
          <w:rFonts w:ascii="Times New Roman" w:hAnsi="Times New Roman" w:cs="Times New Roman"/>
          <w:b/>
          <w:bCs/>
          <w:color w:val="000000"/>
          <w:sz w:val="28"/>
          <w:szCs w:val="28"/>
        </w:rPr>
        <w:t>“Annessi e connessi”</w:t>
      </w:r>
    </w:p>
    <w:p w:rsidR="009A60E2" w:rsidRDefault="009A60E2">
      <w:pPr>
        <w:jc w:val="center"/>
        <w:rPr>
          <w:rFonts w:cs="Times New Roman"/>
        </w:rPr>
      </w:pPr>
      <w:r>
        <w:rPr>
          <w:rStyle w:val="Enfasi"/>
          <w:rFonts w:ascii="Times New Roman" w:hAnsi="Times New Roman" w:cs="Times New Roman"/>
          <w:i w:val="0"/>
          <w:iCs w:val="0"/>
          <w:color w:val="000000"/>
          <w:sz w:val="28"/>
          <w:szCs w:val="28"/>
        </w:rPr>
        <w:t xml:space="preserve"> a cura di </w:t>
      </w:r>
    </w:p>
    <w:p w:rsidR="009A60E2" w:rsidRDefault="009A60E2">
      <w:pPr>
        <w:jc w:val="center"/>
        <w:rPr>
          <w:rFonts w:cs="Times New Roman"/>
        </w:rPr>
      </w:pPr>
      <w:r>
        <w:rPr>
          <w:rStyle w:val="Enfasi"/>
          <w:rFonts w:ascii="Times New Roman" w:hAnsi="Times New Roman" w:cs="Times New Roman"/>
          <w:i w:val="0"/>
          <w:iCs w:val="0"/>
          <w:color w:val="000000"/>
          <w:sz w:val="28"/>
          <w:szCs w:val="28"/>
        </w:rPr>
        <w:t>Nicoletta Buttazzoni e Rosalba Piccini.</w:t>
      </w:r>
    </w:p>
    <w:p w:rsidR="009A60E2" w:rsidRDefault="009A60E2">
      <w:pPr>
        <w:rPr>
          <w:rStyle w:val="Enfasi"/>
          <w:rFonts w:ascii="Times New Roman" w:hAnsi="Times New Roman" w:cs="Times New Roman"/>
          <w:color w:val="000000"/>
          <w:sz w:val="28"/>
          <w:szCs w:val="28"/>
        </w:rPr>
      </w:pPr>
    </w:p>
    <w:p w:rsidR="009A60E2" w:rsidRDefault="009A60E2">
      <w:pPr>
        <w:pStyle w:val="Corpo"/>
        <w:jc w:val="both"/>
        <w:rPr>
          <w:rFonts w:cs="Times New Roman"/>
        </w:rPr>
      </w:pPr>
    </w:p>
    <w:p w:rsidR="009A60E2" w:rsidRDefault="009A60E2">
      <w:pPr>
        <w:pStyle w:val="Corpo"/>
        <w:jc w:val="both"/>
        <w:rPr>
          <w:rFonts w:cs="Times New Roman"/>
        </w:rPr>
      </w:pPr>
    </w:p>
    <w:p w:rsidR="009A60E2" w:rsidRDefault="009A60E2">
      <w:pPr>
        <w:pStyle w:val="Corpo"/>
        <w:jc w:val="both"/>
        <w:rPr>
          <w:rFonts w:cs="Times New Roman"/>
        </w:rPr>
      </w:pPr>
    </w:p>
    <w:p w:rsidR="009A60E2" w:rsidRDefault="009A60E2">
      <w:pPr>
        <w:pStyle w:val="Corpo"/>
        <w:jc w:val="both"/>
        <w:rPr>
          <w:rFonts w:cs="Times New Roman"/>
        </w:rPr>
      </w:pPr>
    </w:p>
    <w:p w:rsidR="009A60E2" w:rsidRDefault="009A60E2">
      <w:pPr>
        <w:pStyle w:val="Corpo"/>
        <w:jc w:val="both"/>
        <w:rPr>
          <w:rFonts w:cs="Times New Roman"/>
        </w:rPr>
      </w:pPr>
    </w:p>
    <w:p w:rsidR="009A60E2" w:rsidRDefault="009A60E2">
      <w:pPr>
        <w:pStyle w:val="Corpo"/>
        <w:jc w:val="both"/>
        <w:rPr>
          <w:rFonts w:cs="Times New Roman"/>
        </w:rPr>
      </w:pPr>
    </w:p>
    <w:p w:rsidR="009A60E2" w:rsidRDefault="009A60E2">
      <w:pPr>
        <w:pStyle w:val="Corpo"/>
        <w:jc w:val="both"/>
        <w:rPr>
          <w:rFonts w:cs="Times New Roman"/>
        </w:rPr>
      </w:pPr>
    </w:p>
    <w:p w:rsidR="009A60E2" w:rsidRDefault="009A60E2">
      <w:pPr>
        <w:pStyle w:val="Corpo"/>
        <w:jc w:val="both"/>
        <w:rPr>
          <w:rFonts w:cs="Times New Roman"/>
        </w:rPr>
      </w:pPr>
    </w:p>
    <w:p w:rsidR="009A60E2" w:rsidRDefault="009A60E2">
      <w:pPr>
        <w:pStyle w:val="Corpo"/>
        <w:jc w:val="both"/>
        <w:rPr>
          <w:rFonts w:ascii="Times New Roman" w:hAnsi="Times New Roman" w:cs="Times New Roman"/>
          <w:sz w:val="24"/>
          <w:szCs w:val="24"/>
        </w:rPr>
      </w:pPr>
      <w:r>
        <w:rPr>
          <w:rFonts w:ascii="Times New Roman" w:hAnsi="Times New Roman" w:cs="Times New Roman"/>
          <w:sz w:val="24"/>
          <w:szCs w:val="24"/>
        </w:rPr>
        <w:t>Cosa mette in relazione un bene culturale con il luogo nel quale lo possiamo ammirare?</w:t>
      </w:r>
    </w:p>
    <w:p w:rsidR="009A60E2" w:rsidRDefault="009A60E2">
      <w:pPr>
        <w:pStyle w:val="Corpo"/>
        <w:jc w:val="both"/>
        <w:rPr>
          <w:rFonts w:ascii="Times New Roman" w:hAnsi="Times New Roman" w:cs="Times New Roman"/>
          <w:sz w:val="24"/>
          <w:szCs w:val="24"/>
        </w:rPr>
      </w:pPr>
      <w:r>
        <w:rPr>
          <w:rFonts w:ascii="Times New Roman" w:hAnsi="Times New Roman" w:cs="Times New Roman"/>
          <w:sz w:val="24"/>
          <w:szCs w:val="24"/>
        </w:rPr>
        <w:t xml:space="preserve">Esposizione coincide con valorizzazione? </w:t>
      </w:r>
    </w:p>
    <w:p w:rsidR="009A60E2" w:rsidRDefault="009A60E2">
      <w:pPr>
        <w:pStyle w:val="Corpo"/>
        <w:tabs>
          <w:tab w:val="left" w:pos="6803"/>
        </w:tabs>
        <w:jc w:val="both"/>
        <w:rPr>
          <w:rFonts w:cs="Times New Roman"/>
        </w:rPr>
      </w:pPr>
      <w:r>
        <w:rPr>
          <w:rStyle w:val="Enfasi"/>
          <w:rFonts w:ascii="Times New Roman" w:hAnsi="Times New Roman" w:cs="Times New Roman"/>
          <w:i w:val="0"/>
          <w:iCs w:val="0"/>
          <w:sz w:val="24"/>
          <w:szCs w:val="24"/>
        </w:rPr>
        <w:t>Verranno presentati due esempi di intervento dove il fare è mirato al recupero delle opere d’arte, contestualizzate in un luogo aperto al pubblico: un ciclo decorativo, dipinto negli anni 50 dello scorso secolo dal triestino Gianni Russian, per il quale si ipotizza una nuova esposizione e valorizzazione e la manutenzione della dimora storica del Castello di Miramare dove esposizione e valorizzazione coincidono.</w:t>
      </w:r>
    </w:p>
    <w:p w:rsidR="009A60E2" w:rsidRDefault="009A60E2">
      <w:pPr>
        <w:rPr>
          <w:rFonts w:cs="Times New Roman"/>
          <w:color w:val="000000"/>
        </w:rPr>
      </w:pPr>
    </w:p>
    <w:p w:rsidR="009A60E2" w:rsidRDefault="009A60E2">
      <w:pPr>
        <w:rPr>
          <w:rFonts w:ascii="Times New Roman" w:hAnsi="Times New Roman" w:cs="Times New Roman"/>
          <w:b/>
          <w:bCs/>
          <w:color w:val="FF3333"/>
          <w:sz w:val="28"/>
          <w:szCs w:val="28"/>
        </w:rPr>
      </w:pPr>
    </w:p>
    <w:p w:rsidR="009A60E2" w:rsidRDefault="009A60E2">
      <w:pPr>
        <w:rPr>
          <w:rFonts w:ascii="Times New Roman" w:hAnsi="Times New Roman" w:cs="Times New Roman"/>
          <w:b/>
          <w:bCs/>
          <w:color w:val="FF3333"/>
          <w:sz w:val="28"/>
          <w:szCs w:val="28"/>
        </w:rPr>
      </w:pPr>
    </w:p>
    <w:p w:rsidR="009A60E2" w:rsidRDefault="009A60E2">
      <w:pPr>
        <w:rPr>
          <w:rFonts w:ascii="Times New Roman" w:hAnsi="Times New Roman" w:cs="Times New Roman"/>
          <w:b/>
          <w:bCs/>
          <w:color w:val="FF3333"/>
          <w:sz w:val="28"/>
          <w:szCs w:val="28"/>
        </w:rPr>
      </w:pPr>
      <w:r>
        <w:rPr>
          <w:noProof/>
          <w:lang w:eastAsia="it-IT"/>
        </w:rPr>
        <w:pict>
          <v:shape id="Immagine6" o:spid="_x0000_s1032" type="#_x0000_t75" style="position:absolute;margin-left:-6.85pt;margin-top:-4.5pt;width:221.2pt;height:170.85pt;z-index:251658240;visibility:visible;mso-wrap-distance-left:0;mso-wrap-distance-right:0" stroked="t" strokeweight="1pt">
            <v:imagedata r:id="rId9" o:title=""/>
            <w10:wrap type="square" side="largest"/>
          </v:shape>
        </w:pict>
      </w:r>
    </w:p>
    <w:p w:rsidR="009A60E2" w:rsidRDefault="009A60E2">
      <w:pPr>
        <w:jc w:val="center"/>
        <w:rPr>
          <w:rFonts w:ascii="Times New Roman" w:hAnsi="Times New Roman" w:cs="Times New Roman"/>
          <w:b/>
          <w:bCs/>
          <w:color w:val="FF3333"/>
          <w:sz w:val="28"/>
          <w:szCs w:val="28"/>
        </w:rPr>
      </w:pPr>
    </w:p>
    <w:p w:rsidR="009A60E2" w:rsidRDefault="009A60E2">
      <w:pPr>
        <w:jc w:val="center"/>
        <w:rPr>
          <w:rFonts w:ascii="Times New Roman" w:hAnsi="Times New Roman" w:cs="Times New Roman"/>
          <w:b/>
          <w:bCs/>
          <w:color w:val="FF3333"/>
          <w:sz w:val="28"/>
          <w:szCs w:val="28"/>
        </w:rPr>
      </w:pPr>
    </w:p>
    <w:p w:rsidR="009A60E2" w:rsidRDefault="009A60E2">
      <w:pPr>
        <w:jc w:val="center"/>
        <w:rPr>
          <w:rFonts w:ascii="Times New Roman" w:hAnsi="Times New Roman" w:cs="Times New Roman"/>
          <w:b/>
          <w:bCs/>
          <w:color w:val="FF3333"/>
          <w:sz w:val="28"/>
          <w:szCs w:val="28"/>
        </w:rPr>
      </w:pPr>
    </w:p>
    <w:p w:rsidR="009A60E2" w:rsidRDefault="009A60E2">
      <w:pPr>
        <w:jc w:val="center"/>
        <w:rPr>
          <w:rFonts w:cs="Times New Roman"/>
        </w:rPr>
      </w:pPr>
      <w:r>
        <w:rPr>
          <w:rFonts w:ascii="Times New Roman" w:hAnsi="Times New Roman" w:cs="Times New Roman"/>
          <w:b/>
          <w:bCs/>
          <w:color w:val="FF3333"/>
          <w:sz w:val="28"/>
          <w:szCs w:val="28"/>
        </w:rPr>
        <w:t xml:space="preserve"> 23 febbraio 2017</w:t>
      </w:r>
    </w:p>
    <w:p w:rsidR="009A60E2" w:rsidRDefault="009A60E2">
      <w:pPr>
        <w:jc w:val="center"/>
        <w:rPr>
          <w:rFonts w:cs="Times New Roman"/>
        </w:rPr>
      </w:pPr>
      <w:r>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w:t>
      </w:r>
      <w:r>
        <w:rPr>
          <w:rStyle w:val="Enfasi"/>
          <w:rFonts w:ascii="Times New Roman" w:hAnsi="Times New Roman" w:cs="Times New Roman"/>
          <w:b/>
          <w:bCs/>
          <w:color w:val="000000"/>
          <w:sz w:val="28"/>
          <w:szCs w:val="28"/>
        </w:rPr>
        <w:t>Conservare i segni della memoria.</w:t>
      </w:r>
    </w:p>
    <w:p w:rsidR="009A60E2" w:rsidRDefault="009A60E2">
      <w:pPr>
        <w:jc w:val="center"/>
        <w:rPr>
          <w:rFonts w:cs="Times New Roman"/>
        </w:rPr>
      </w:pPr>
      <w:r>
        <w:rPr>
          <w:rStyle w:val="Enfasi"/>
          <w:rFonts w:ascii="Times New Roman" w:hAnsi="Times New Roman" w:cs="Times New Roman"/>
          <w:b/>
          <w:bCs/>
          <w:color w:val="000000"/>
          <w:sz w:val="28"/>
          <w:szCs w:val="28"/>
        </w:rPr>
        <w:t>I monumenti ai caduti della Grande Guerra”</w:t>
      </w:r>
      <w:r>
        <w:rPr>
          <w:rStyle w:val="Enfasi"/>
          <w:rFonts w:ascii="Times New Roman" w:hAnsi="Times New Roman" w:cs="Times New Roman"/>
          <w:i w:val="0"/>
          <w:iCs w:val="0"/>
          <w:color w:val="000000"/>
          <w:sz w:val="28"/>
          <w:szCs w:val="28"/>
        </w:rPr>
        <w:t xml:space="preserve"> a cura di </w:t>
      </w:r>
    </w:p>
    <w:p w:rsidR="009A60E2" w:rsidRDefault="009A60E2">
      <w:pPr>
        <w:jc w:val="center"/>
        <w:rPr>
          <w:rFonts w:cs="Times New Roman"/>
        </w:rPr>
      </w:pPr>
      <w:r>
        <w:rPr>
          <w:rStyle w:val="Enfasi"/>
          <w:rFonts w:ascii="Times New Roman" w:hAnsi="Times New Roman" w:cs="Times New Roman"/>
          <w:i w:val="0"/>
          <w:iCs w:val="0"/>
          <w:color w:val="000000"/>
          <w:sz w:val="28"/>
          <w:szCs w:val="28"/>
        </w:rPr>
        <w:t>Maria Concetta Di Micco e Stefania Boccuzzi.</w:t>
      </w:r>
    </w:p>
    <w:p w:rsidR="009A60E2" w:rsidRDefault="009A60E2">
      <w:pPr>
        <w:rPr>
          <w:rStyle w:val="Enfasi"/>
          <w:rFonts w:ascii="Times New Roman" w:hAnsi="Times New Roman" w:cs="Times New Roman"/>
          <w:i w:val="0"/>
          <w:iCs w:val="0"/>
          <w:color w:val="000000"/>
          <w:sz w:val="28"/>
          <w:szCs w:val="28"/>
        </w:rPr>
      </w:pPr>
    </w:p>
    <w:p w:rsidR="009A60E2" w:rsidRDefault="009A60E2">
      <w:pPr>
        <w:rPr>
          <w:rStyle w:val="Enfasi"/>
          <w:rFonts w:ascii="Times New Roman" w:hAnsi="Times New Roman" w:cs="Times New Roman"/>
          <w:i w:val="0"/>
          <w:iCs w:val="0"/>
          <w:color w:val="000000"/>
          <w:sz w:val="28"/>
          <w:szCs w:val="28"/>
        </w:rPr>
      </w:pPr>
    </w:p>
    <w:p w:rsidR="009A60E2" w:rsidRDefault="009A60E2">
      <w:pPr>
        <w:rPr>
          <w:rStyle w:val="Enfasi"/>
          <w:rFonts w:ascii="Times New Roman" w:hAnsi="Times New Roman" w:cs="Times New Roman"/>
          <w:i w:val="0"/>
          <w:iCs w:val="0"/>
          <w:color w:val="000000"/>
          <w:sz w:val="28"/>
          <w:szCs w:val="28"/>
        </w:rPr>
      </w:pPr>
    </w:p>
    <w:p w:rsidR="009A60E2" w:rsidRDefault="009A60E2">
      <w:pPr>
        <w:rPr>
          <w:rStyle w:val="Enfasi"/>
          <w:rFonts w:ascii="Times New Roman" w:hAnsi="Times New Roman" w:cs="Times New Roman"/>
          <w:i w:val="0"/>
          <w:iCs w:val="0"/>
          <w:color w:val="000000"/>
          <w:sz w:val="28"/>
          <w:szCs w:val="28"/>
        </w:rPr>
      </w:pPr>
    </w:p>
    <w:p w:rsidR="009A60E2" w:rsidRDefault="009A60E2">
      <w:pPr>
        <w:ind w:right="-1"/>
        <w:jc w:val="both"/>
        <w:rPr>
          <w:rFonts w:cs="Times New Roman"/>
        </w:rPr>
      </w:pPr>
      <w:r>
        <w:rPr>
          <w:rFonts w:ascii="Times New Roman" w:hAnsi="Times New Roman" w:cs="Times New Roman"/>
          <w:color w:val="000000"/>
        </w:rPr>
        <w:t xml:space="preserve">La Soprintendenza ha in corso una capillare campagna di catalogazione dei più significativi monumenti ai Caduti della Prima Guerra Mondiale. Si tratta di opere commemorative erette, </w:t>
      </w:r>
      <w:r>
        <w:rPr>
          <w:rFonts w:ascii="Times New Roman" w:hAnsi="Times New Roman" w:cs="Times New Roman"/>
          <w:color w:val="252525"/>
          <w:lang w:eastAsia="it-IT"/>
        </w:rPr>
        <w:t>fra il 1917 e il 1940,</w:t>
      </w:r>
      <w:r>
        <w:rPr>
          <w:rFonts w:ascii="Times New Roman" w:hAnsi="Times New Roman" w:cs="Times New Roman"/>
          <w:color w:val="000000"/>
        </w:rPr>
        <w:t xml:space="preserve"> su committenza civica</w:t>
      </w:r>
      <w:r>
        <w:rPr>
          <w:rFonts w:ascii="Times New Roman" w:hAnsi="Times New Roman" w:cs="Times New Roman"/>
          <w:color w:val="252525"/>
          <w:lang w:eastAsia="it-IT"/>
        </w:rPr>
        <w:t xml:space="preserve"> e dislocate sull’intero </w:t>
      </w:r>
      <w:r>
        <w:rPr>
          <w:rFonts w:ascii="Times New Roman" w:hAnsi="Times New Roman" w:cs="Times New Roman"/>
          <w:color w:val="000000"/>
        </w:rPr>
        <w:t>sul territorio del Friuli Venezia Giulia</w:t>
      </w:r>
      <w:r>
        <w:rPr>
          <w:rFonts w:ascii="Times New Roman" w:hAnsi="Times New Roman" w:cs="Times New Roman"/>
          <w:color w:val="252525"/>
          <w:lang w:eastAsia="it-IT"/>
        </w:rPr>
        <w:t>. Nell’ambito della Conferenza saranno illustrate le attività di ricognizione, di censimento e di catalogazione svolte secondo gli standard catalogra</w:t>
      </w:r>
      <w:bookmarkStart w:id="1" w:name="_GoBack"/>
      <w:r>
        <w:rPr>
          <w:rFonts w:ascii="Times New Roman" w:hAnsi="Times New Roman" w:cs="Times New Roman"/>
          <w:color w:val="252525"/>
          <w:lang w:eastAsia="it-IT"/>
        </w:rPr>
        <w:t>f</w:t>
      </w:r>
      <w:bookmarkEnd w:id="1"/>
      <w:r>
        <w:rPr>
          <w:rFonts w:ascii="Times New Roman" w:hAnsi="Times New Roman" w:cs="Times New Roman"/>
          <w:color w:val="252525"/>
          <w:lang w:eastAsia="it-IT"/>
        </w:rPr>
        <w:t>ici dell’Istituto Centrale per il Catalogo e la Documentazione, Istituto che, all’interno del MiBACT, è preposto al coordinamento di questo genere di funzioni.</w:t>
      </w:r>
    </w:p>
    <w:p w:rsidR="009A60E2" w:rsidRDefault="009A60E2">
      <w:pPr>
        <w:jc w:val="both"/>
        <w:rPr>
          <w:rFonts w:ascii="Times New Roman" w:hAnsi="Times New Roman" w:cs="Times New Roman"/>
          <w:sz w:val="28"/>
          <w:szCs w:val="28"/>
        </w:rPr>
      </w:pPr>
    </w:p>
    <w:p w:rsidR="009A60E2" w:rsidRDefault="009A60E2">
      <w:pPr>
        <w:jc w:val="both"/>
        <w:rPr>
          <w:rFonts w:ascii="Times New Roman" w:hAnsi="Times New Roman" w:cs="Times New Roman"/>
          <w:sz w:val="28"/>
          <w:szCs w:val="28"/>
        </w:rPr>
      </w:pPr>
    </w:p>
    <w:p w:rsidR="009A60E2" w:rsidRDefault="009A60E2">
      <w:pPr>
        <w:jc w:val="both"/>
        <w:rPr>
          <w:rFonts w:cs="Times New Roman"/>
        </w:rPr>
      </w:pPr>
      <w:r>
        <w:rPr>
          <w:rFonts w:ascii="Times New Roman" w:hAnsi="Times New Roman" w:cs="Times New Roman"/>
          <w:sz w:val="28"/>
          <w:szCs w:val="28"/>
        </w:rPr>
        <w:t xml:space="preserve">Informazioni più dettagliate sul sito: </w:t>
      </w:r>
      <w:hyperlink r:id="rId10">
        <w:r>
          <w:rPr>
            <w:rStyle w:val="CollegamentoInternet"/>
            <w:rFonts w:ascii="Times New Roman" w:hAnsi="Times New Roman" w:cs="Times New Roman"/>
            <w:sz w:val="28"/>
            <w:szCs w:val="28"/>
          </w:rPr>
          <w:t>http://www.sabap.fvg.beniculturali.it</w:t>
        </w:r>
      </w:hyperlink>
      <w:r>
        <w:rPr>
          <w:rFonts w:ascii="Times New Roman" w:hAnsi="Times New Roman" w:cs="Times New Roman"/>
          <w:sz w:val="28"/>
          <w:szCs w:val="28"/>
        </w:rPr>
        <w:t xml:space="preserve"> </w:t>
      </w:r>
    </w:p>
    <w:p w:rsidR="009A60E2" w:rsidRDefault="009A60E2">
      <w:pPr>
        <w:jc w:val="both"/>
        <w:rPr>
          <w:rFonts w:ascii="Times New Roman" w:hAnsi="Times New Roman" w:cs="Times New Roman"/>
          <w:sz w:val="28"/>
          <w:szCs w:val="28"/>
        </w:rPr>
      </w:pPr>
    </w:p>
    <w:p w:rsidR="009A60E2" w:rsidRDefault="009A60E2">
      <w:pPr>
        <w:jc w:val="both"/>
        <w:rPr>
          <w:rFonts w:cs="Times New Roman"/>
        </w:rPr>
      </w:pPr>
      <w:r>
        <w:rPr>
          <w:noProof/>
          <w:lang w:eastAsia="it-IT"/>
        </w:rPr>
        <w:pict>
          <v:shape id="Immagine2" o:spid="_x0000_s1033" type="#_x0000_t75" style="position:absolute;left:0;text-align:left;margin-left:5.5pt;margin-top:.15pt;width:20.95pt;height:20.95pt;z-index:251661312;visibility:visible;mso-wrap-distance-left:0;mso-wrap-distance-right:0">
            <v:imagedata r:id="rId11" o:title=""/>
            <w10:wrap type="square" side="largest"/>
          </v:shape>
        </w:pict>
      </w:r>
      <w:r>
        <w:rPr>
          <w:rFonts w:ascii="Times New Roman" w:hAnsi="Times New Roman" w:cs="Times New Roman"/>
          <w:sz w:val="28"/>
          <w:szCs w:val="28"/>
        </w:rPr>
        <w:t>@SABAP.FVG</w:t>
      </w:r>
    </w:p>
    <w:p w:rsidR="009A60E2" w:rsidRDefault="009A60E2">
      <w:pPr>
        <w:jc w:val="both"/>
        <w:rPr>
          <w:rFonts w:ascii="Times New Roman" w:hAnsi="Times New Roman" w:cs="Times New Roman"/>
          <w:sz w:val="28"/>
          <w:szCs w:val="28"/>
        </w:rPr>
      </w:pPr>
    </w:p>
    <w:p w:rsidR="009A60E2" w:rsidRDefault="009A60E2">
      <w:pPr>
        <w:jc w:val="both"/>
        <w:rPr>
          <w:rFonts w:ascii="Times New Roman" w:hAnsi="Times New Roman" w:cs="Times New Roman"/>
          <w:sz w:val="28"/>
          <w:szCs w:val="28"/>
        </w:rPr>
      </w:pPr>
    </w:p>
    <w:p w:rsidR="009A60E2" w:rsidRDefault="009A60E2">
      <w:pPr>
        <w:jc w:val="both"/>
        <w:rPr>
          <w:rFonts w:ascii="Times New Roman" w:hAnsi="Times New Roman" w:cs="Times New Roman"/>
          <w:sz w:val="28"/>
          <w:szCs w:val="28"/>
        </w:rPr>
      </w:pPr>
    </w:p>
    <w:p w:rsidR="009A60E2" w:rsidRDefault="009A60E2">
      <w:pPr>
        <w:jc w:val="both"/>
        <w:rPr>
          <w:rFonts w:ascii="Times New Roman" w:hAnsi="Times New Roman" w:cs="Times New Roman"/>
          <w:sz w:val="28"/>
          <w:szCs w:val="28"/>
        </w:rPr>
      </w:pPr>
    </w:p>
    <w:p w:rsidR="009A60E2" w:rsidRDefault="009A60E2">
      <w:pPr>
        <w:jc w:val="both"/>
        <w:rPr>
          <w:rFonts w:ascii="Times New Roman" w:hAnsi="Times New Roman" w:cs="Times New Roman"/>
          <w:sz w:val="28"/>
          <w:szCs w:val="28"/>
        </w:rPr>
      </w:pPr>
    </w:p>
    <w:p w:rsidR="009A60E2" w:rsidRDefault="009A60E2">
      <w:pPr>
        <w:jc w:val="both"/>
        <w:rPr>
          <w:rFonts w:ascii="Times New Roman" w:hAnsi="Times New Roman" w:cs="Times New Roman"/>
          <w:sz w:val="28"/>
          <w:szCs w:val="28"/>
        </w:rPr>
      </w:pPr>
    </w:p>
    <w:p w:rsidR="009A60E2" w:rsidRDefault="009A60E2">
      <w:pPr>
        <w:jc w:val="both"/>
        <w:rPr>
          <w:rFonts w:ascii="Times New Roman" w:hAnsi="Times New Roman" w:cs="Times New Roman"/>
          <w:sz w:val="28"/>
          <w:szCs w:val="28"/>
        </w:rPr>
      </w:pPr>
    </w:p>
    <w:p w:rsidR="009A60E2" w:rsidRDefault="009A60E2">
      <w:pPr>
        <w:jc w:val="both"/>
        <w:rPr>
          <w:rFonts w:ascii="Times New Roman" w:hAnsi="Times New Roman" w:cs="Times New Roman"/>
          <w:sz w:val="28"/>
          <w:szCs w:val="28"/>
        </w:rPr>
      </w:pPr>
    </w:p>
    <w:p w:rsidR="009A60E2" w:rsidRDefault="009A60E2">
      <w:pPr>
        <w:jc w:val="both"/>
        <w:rPr>
          <w:rFonts w:ascii="Times New Roman" w:hAnsi="Times New Roman" w:cs="Times New Roman"/>
          <w:sz w:val="28"/>
          <w:szCs w:val="28"/>
        </w:rPr>
      </w:pPr>
    </w:p>
    <w:p w:rsidR="009A60E2" w:rsidRDefault="009A60E2">
      <w:pPr>
        <w:jc w:val="both"/>
        <w:rPr>
          <w:rFonts w:ascii="Times New Roman" w:hAnsi="Times New Roman" w:cs="Times New Roman"/>
          <w:sz w:val="28"/>
          <w:szCs w:val="28"/>
        </w:rPr>
      </w:pPr>
    </w:p>
    <w:p w:rsidR="009A60E2" w:rsidRDefault="009A60E2">
      <w:pPr>
        <w:jc w:val="both"/>
        <w:rPr>
          <w:rFonts w:ascii="Times New Roman" w:hAnsi="Times New Roman" w:cs="Times New Roman"/>
          <w:sz w:val="28"/>
          <w:szCs w:val="28"/>
        </w:rPr>
      </w:pPr>
    </w:p>
    <w:p w:rsidR="009A60E2" w:rsidRDefault="009A60E2">
      <w:pPr>
        <w:jc w:val="both"/>
        <w:rPr>
          <w:rFonts w:ascii="Times New Roman" w:hAnsi="Times New Roman" w:cs="Times New Roman"/>
          <w:sz w:val="28"/>
          <w:szCs w:val="28"/>
        </w:rPr>
      </w:pPr>
    </w:p>
    <w:p w:rsidR="009A60E2" w:rsidRDefault="009A60E2">
      <w:pPr>
        <w:jc w:val="both"/>
        <w:rPr>
          <w:rFonts w:ascii="Times New Roman" w:hAnsi="Times New Roman" w:cs="Times New Roman"/>
          <w:sz w:val="28"/>
          <w:szCs w:val="28"/>
        </w:rPr>
      </w:pPr>
    </w:p>
    <w:p w:rsidR="009A60E2" w:rsidRDefault="009A60E2">
      <w:pPr>
        <w:jc w:val="both"/>
        <w:rPr>
          <w:rFonts w:ascii="Times New Roman" w:hAnsi="Times New Roman" w:cs="Times New Roman"/>
          <w:sz w:val="28"/>
          <w:szCs w:val="28"/>
        </w:rPr>
      </w:pPr>
    </w:p>
    <w:p w:rsidR="009A60E2" w:rsidRDefault="009A60E2">
      <w:pPr>
        <w:jc w:val="both"/>
        <w:rPr>
          <w:rFonts w:ascii="Times New Roman" w:hAnsi="Times New Roman" w:cs="Times New Roman"/>
          <w:sz w:val="28"/>
          <w:szCs w:val="28"/>
        </w:rPr>
      </w:pPr>
    </w:p>
    <w:p w:rsidR="009A60E2" w:rsidRDefault="009A60E2">
      <w:pPr>
        <w:jc w:val="both"/>
        <w:rPr>
          <w:rFonts w:ascii="Times New Roman" w:hAnsi="Times New Roman" w:cs="Times New Roman"/>
          <w:sz w:val="28"/>
          <w:szCs w:val="28"/>
        </w:rPr>
      </w:pPr>
    </w:p>
    <w:p w:rsidR="009A60E2" w:rsidRDefault="009A60E2">
      <w:pPr>
        <w:jc w:val="both"/>
        <w:rPr>
          <w:rFonts w:ascii="Times New Roman" w:hAnsi="Times New Roman" w:cs="Times New Roman"/>
          <w:sz w:val="28"/>
          <w:szCs w:val="28"/>
        </w:rPr>
      </w:pPr>
    </w:p>
    <w:p w:rsidR="009A60E2" w:rsidRDefault="009A60E2">
      <w:pPr>
        <w:jc w:val="both"/>
        <w:rPr>
          <w:rFonts w:ascii="Times New Roman" w:hAnsi="Times New Roman" w:cs="Times New Roman"/>
          <w:sz w:val="28"/>
          <w:szCs w:val="28"/>
        </w:rPr>
      </w:pPr>
    </w:p>
    <w:p w:rsidR="009A60E2" w:rsidRDefault="009A60E2">
      <w:pPr>
        <w:jc w:val="both"/>
        <w:rPr>
          <w:rFonts w:cs="Times New Roman"/>
        </w:rPr>
      </w:pPr>
      <w:r>
        <w:rPr>
          <w:rFonts w:ascii="Times New Roman" w:hAnsi="Times New Roman" w:cs="Times New Roman"/>
          <w:sz w:val="28"/>
          <w:szCs w:val="28"/>
        </w:rPr>
        <w:t xml:space="preserve"> </w:t>
      </w:r>
    </w:p>
    <w:sectPr w:rsidR="009A60E2" w:rsidSect="00537D9A">
      <w:pgSz w:w="11906" w:h="16838"/>
      <w:pgMar w:top="1134" w:right="1134" w:bottom="1134" w:left="1134" w:header="0" w:footer="0" w:gutter="0"/>
      <w:cols w:space="720"/>
      <w:formProt w:val="0"/>
      <w:docGrid w:linePitch="240" w:charSpace="-6145"/>
    </w:sectPr>
  </w:body>
</w:document>
</file>

<file path=word/fontTable.xml><?xml version="1.0" encoding="utf-8"?>
<w:fonts xmlns:r="http://schemas.openxmlformats.org/officeDocument/2006/relationships" xmlns:w="http://schemas.openxmlformats.org/wordprocessingml/2006/main">
  <w:font w:name="Liberation Serif">
    <w:altName w:val="Times New Roman"/>
    <w:panose1 w:val="00000000000000000000"/>
    <w:charset w:val="00"/>
    <w:family w:val="roman"/>
    <w:notTrueType/>
    <w:pitch w:val="variable"/>
    <w:sig w:usb0="00000003" w:usb1="00000000" w:usb2="00000000" w:usb3="00000000" w:csb0="00000001" w:csb1="00000000"/>
  </w:font>
  <w:font w:name="SimSun">
    <w:altName w:val="??¨¬?"/>
    <w:panose1 w:val="02010600030101010101"/>
    <w:charset w:val="86"/>
    <w:family w:val="auto"/>
    <w:pitch w:val="variable"/>
    <w:sig w:usb0="00000003" w:usb1="080E0000" w:usb2="00000010" w:usb3="00000000" w:csb0="00040001" w:csb1="00000000"/>
  </w:font>
  <w:font w:name="Mangal">
    <w:panose1 w:val="00000400000000000000"/>
    <w:charset w:val="00"/>
    <w:family w:val="auto"/>
    <w:pitch w:val="variable"/>
    <w:sig w:usb0="00008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Liberation Sans">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9"/>
  <w:hyphenationZone w:val="283"/>
  <w:characterSpacingControl w:val="doNotCompress"/>
  <w:doNotValidateAgainstSchema/>
  <w:doNotDemarcateInvalidXml/>
  <w:compat>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37D9A"/>
    <w:rsid w:val="00537D9A"/>
    <w:rsid w:val="009A60E2"/>
    <w:rsid w:val="009F18F5"/>
    <w:rsid w:val="00AC022F"/>
    <w:rsid w:val="00E84836"/>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SimSun" w:hAnsi="Liberation Serif" w:cs="Mangal"/>
        <w:sz w:val="22"/>
        <w:szCs w:val="22"/>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semiHidden="0" w:unhideWhenUsed="0" w:qFormat="1"/>
    <w:lsdException w:name="List" w:unhideWhenUsed="0"/>
    <w:lsdException w:name="Title" w:semiHidden="0" w:unhideWhenUsed="0" w:qFormat="1"/>
    <w:lsdException w:name="Default Paragraph Font" w:unhideWhenUsed="0"/>
    <w:lsdException w:name="Body Text" w:unhideWhenUsed="0"/>
    <w:lsdException w:name="Subtitle" w:semiHidden="0"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D9A"/>
    <w:pPr>
      <w:overflowPunct w:val="0"/>
    </w:pPr>
    <w:rPr>
      <w:rFonts w:cs="Liberation Serif"/>
      <w:color w:val="00000A"/>
      <w:sz w:val="24"/>
      <w:szCs w:val="24"/>
      <w:lang w:eastAsia="zh-CN"/>
    </w:rPr>
  </w:style>
  <w:style w:type="paragraph" w:styleId="Heading1">
    <w:name w:val="heading 1"/>
    <w:basedOn w:val="Title"/>
    <w:link w:val="Heading1Char"/>
    <w:uiPriority w:val="99"/>
    <w:qFormat/>
    <w:rsid w:val="00537D9A"/>
    <w:pPr>
      <w:widowControl w:val="0"/>
      <w:jc w:val="left"/>
      <w:outlineLvl w:val="0"/>
    </w:pPr>
    <w:rPr>
      <w:rFonts w:ascii="Liberation Serif" w:hAnsi="Liberation Serif" w:cs="Liberation Serif"/>
      <w:b w:val="0"/>
      <w:bCs w:val="0"/>
      <w:sz w:val="24"/>
      <w:szCs w:val="24"/>
    </w:rPr>
  </w:style>
  <w:style w:type="paragraph" w:styleId="Heading2">
    <w:name w:val="heading 2"/>
    <w:basedOn w:val="Title"/>
    <w:link w:val="Heading2Char"/>
    <w:uiPriority w:val="99"/>
    <w:qFormat/>
    <w:rsid w:val="00537D9A"/>
    <w:pPr>
      <w:widowControl w:val="0"/>
      <w:spacing w:before="200"/>
      <w:jc w:val="left"/>
      <w:outlineLvl w:val="1"/>
    </w:pPr>
    <w:rPr>
      <w:rFonts w:ascii="Liberation Serif" w:hAnsi="Liberation Serif" w:cs="Liberation Serif"/>
      <w:b w:val="0"/>
      <w:bCs w:val="0"/>
      <w:sz w:val="24"/>
      <w:szCs w:val="24"/>
    </w:rPr>
  </w:style>
  <w:style w:type="paragraph" w:styleId="Heading3">
    <w:name w:val="heading 3"/>
    <w:basedOn w:val="Title"/>
    <w:link w:val="Heading3Char"/>
    <w:uiPriority w:val="99"/>
    <w:qFormat/>
    <w:rsid w:val="00537D9A"/>
    <w:pPr>
      <w:widowControl w:val="0"/>
      <w:spacing w:before="140"/>
      <w:jc w:val="left"/>
      <w:outlineLvl w:val="2"/>
    </w:pPr>
    <w:rPr>
      <w:rFonts w:ascii="Liberation Serif" w:hAnsi="Liberation Serif" w:cs="Liberation Serif"/>
      <w:b w:val="0"/>
      <w:bCs w:val="0"/>
      <w:sz w:val="24"/>
      <w:szCs w:val="24"/>
    </w:rPr>
  </w:style>
  <w:style w:type="character" w:default="1" w:styleId="DefaultParagraphFont">
    <w:name w:val="Default Paragraph Font"/>
    <w:uiPriority w:val="99"/>
    <w:semiHidden/>
    <w:rsid w:val="00537D9A"/>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6DBC"/>
    <w:rPr>
      <w:rFonts w:asciiTheme="majorHAnsi" w:eastAsiaTheme="majorEastAsia" w:hAnsiTheme="majorHAnsi" w:cstheme="majorBidi"/>
      <w:b/>
      <w:bCs/>
      <w:color w:val="00000A"/>
      <w:kern w:val="32"/>
      <w:sz w:val="32"/>
      <w:szCs w:val="32"/>
      <w:lang w:eastAsia="zh-CN"/>
    </w:rPr>
  </w:style>
  <w:style w:type="character" w:customStyle="1" w:styleId="Heading2Char">
    <w:name w:val="Heading 2 Char"/>
    <w:basedOn w:val="DefaultParagraphFont"/>
    <w:link w:val="Heading2"/>
    <w:uiPriority w:val="9"/>
    <w:semiHidden/>
    <w:rsid w:val="00766DBC"/>
    <w:rPr>
      <w:rFonts w:asciiTheme="majorHAnsi" w:eastAsiaTheme="majorEastAsia" w:hAnsiTheme="majorHAnsi" w:cstheme="majorBidi"/>
      <w:b/>
      <w:bCs/>
      <w:i/>
      <w:iCs/>
      <w:color w:val="00000A"/>
      <w:sz w:val="28"/>
      <w:szCs w:val="28"/>
      <w:lang w:eastAsia="zh-CN"/>
    </w:rPr>
  </w:style>
  <w:style w:type="character" w:customStyle="1" w:styleId="Heading3Char">
    <w:name w:val="Heading 3 Char"/>
    <w:basedOn w:val="DefaultParagraphFont"/>
    <w:link w:val="Heading3"/>
    <w:uiPriority w:val="9"/>
    <w:semiHidden/>
    <w:rsid w:val="00766DBC"/>
    <w:rPr>
      <w:rFonts w:asciiTheme="majorHAnsi" w:eastAsiaTheme="majorEastAsia" w:hAnsiTheme="majorHAnsi" w:cstheme="majorBidi"/>
      <w:b/>
      <w:bCs/>
      <w:color w:val="00000A"/>
      <w:sz w:val="26"/>
      <w:szCs w:val="26"/>
      <w:lang w:eastAsia="zh-CN"/>
    </w:rPr>
  </w:style>
  <w:style w:type="character" w:customStyle="1" w:styleId="CarattereCarattere">
    <w:name w:val="Carattere Carattere"/>
    <w:uiPriority w:val="99"/>
    <w:rsid w:val="00537D9A"/>
  </w:style>
  <w:style w:type="character" w:customStyle="1" w:styleId="Enfasi">
    <w:name w:val="Enfasi"/>
    <w:uiPriority w:val="99"/>
    <w:rsid w:val="00537D9A"/>
    <w:rPr>
      <w:i/>
      <w:iCs/>
    </w:rPr>
  </w:style>
  <w:style w:type="character" w:customStyle="1" w:styleId="st">
    <w:name w:val="st"/>
    <w:uiPriority w:val="99"/>
    <w:rsid w:val="00537D9A"/>
  </w:style>
  <w:style w:type="character" w:customStyle="1" w:styleId="CollegamentoInternet">
    <w:name w:val="Collegamento Internet"/>
    <w:uiPriority w:val="99"/>
    <w:rsid w:val="00537D9A"/>
  </w:style>
  <w:style w:type="character" w:customStyle="1" w:styleId="Carpredefinitoparagrafo1">
    <w:name w:val="Car. predefinito paragrafo1"/>
    <w:uiPriority w:val="99"/>
    <w:rsid w:val="00537D9A"/>
  </w:style>
  <w:style w:type="character" w:customStyle="1" w:styleId="Carpredefinitoparagrafo">
    <w:name w:val="Car. predefinito paragrafo"/>
    <w:uiPriority w:val="99"/>
    <w:rsid w:val="00537D9A"/>
  </w:style>
  <w:style w:type="character" w:customStyle="1" w:styleId="WW8Num1z8">
    <w:name w:val="WW8Num1z8"/>
    <w:uiPriority w:val="99"/>
    <w:rsid w:val="00537D9A"/>
  </w:style>
  <w:style w:type="character" w:customStyle="1" w:styleId="WW8Num1z7">
    <w:name w:val="WW8Num1z7"/>
    <w:uiPriority w:val="99"/>
    <w:rsid w:val="00537D9A"/>
  </w:style>
  <w:style w:type="character" w:customStyle="1" w:styleId="WW8Num1z6">
    <w:name w:val="WW8Num1z6"/>
    <w:uiPriority w:val="99"/>
    <w:rsid w:val="00537D9A"/>
  </w:style>
  <w:style w:type="character" w:customStyle="1" w:styleId="WW8Num1z5">
    <w:name w:val="WW8Num1z5"/>
    <w:uiPriority w:val="99"/>
    <w:rsid w:val="00537D9A"/>
  </w:style>
  <w:style w:type="character" w:customStyle="1" w:styleId="WW8Num1z4">
    <w:name w:val="WW8Num1z4"/>
    <w:uiPriority w:val="99"/>
    <w:rsid w:val="00537D9A"/>
  </w:style>
  <w:style w:type="character" w:customStyle="1" w:styleId="WW8Num1z3">
    <w:name w:val="WW8Num1z3"/>
    <w:uiPriority w:val="99"/>
    <w:rsid w:val="00537D9A"/>
  </w:style>
  <w:style w:type="character" w:customStyle="1" w:styleId="WW8Num1z2">
    <w:name w:val="WW8Num1z2"/>
    <w:uiPriority w:val="99"/>
    <w:rsid w:val="00537D9A"/>
  </w:style>
  <w:style w:type="character" w:customStyle="1" w:styleId="WW8Num1z1">
    <w:name w:val="WW8Num1z1"/>
    <w:uiPriority w:val="99"/>
    <w:rsid w:val="00537D9A"/>
  </w:style>
  <w:style w:type="character" w:customStyle="1" w:styleId="WW8Num1z0">
    <w:name w:val="WW8Num1z0"/>
    <w:uiPriority w:val="99"/>
    <w:rsid w:val="00537D9A"/>
  </w:style>
  <w:style w:type="paragraph" w:styleId="Title">
    <w:name w:val="Title"/>
    <w:basedOn w:val="Normal"/>
    <w:next w:val="BodyText"/>
    <w:link w:val="TitleChar"/>
    <w:uiPriority w:val="99"/>
    <w:qFormat/>
    <w:rsid w:val="00537D9A"/>
    <w:pPr>
      <w:keepNext/>
      <w:spacing w:before="240" w:after="120"/>
      <w:jc w:val="center"/>
    </w:pPr>
    <w:rPr>
      <w:rFonts w:ascii="Liberation Sans" w:hAnsi="Liberation Sans" w:cs="Liberation Sans"/>
      <w:b/>
      <w:bCs/>
      <w:sz w:val="56"/>
      <w:szCs w:val="56"/>
    </w:rPr>
  </w:style>
  <w:style w:type="character" w:customStyle="1" w:styleId="TitleChar">
    <w:name w:val="Title Char"/>
    <w:basedOn w:val="DefaultParagraphFont"/>
    <w:link w:val="Title"/>
    <w:uiPriority w:val="10"/>
    <w:rsid w:val="00766DBC"/>
    <w:rPr>
      <w:rFonts w:asciiTheme="majorHAnsi" w:eastAsiaTheme="majorEastAsia" w:hAnsiTheme="majorHAnsi" w:cstheme="majorBidi"/>
      <w:b/>
      <w:bCs/>
      <w:color w:val="00000A"/>
      <w:kern w:val="28"/>
      <w:sz w:val="32"/>
      <w:szCs w:val="32"/>
      <w:lang w:eastAsia="zh-CN"/>
    </w:rPr>
  </w:style>
  <w:style w:type="paragraph" w:styleId="BodyText">
    <w:name w:val="Body Text"/>
    <w:basedOn w:val="Normal"/>
    <w:link w:val="BodyTextChar"/>
    <w:uiPriority w:val="99"/>
    <w:rsid w:val="00537D9A"/>
    <w:pPr>
      <w:spacing w:after="140" w:line="288" w:lineRule="auto"/>
    </w:pPr>
  </w:style>
  <w:style w:type="character" w:customStyle="1" w:styleId="BodyTextChar">
    <w:name w:val="Body Text Char"/>
    <w:basedOn w:val="DefaultParagraphFont"/>
    <w:link w:val="BodyText"/>
    <w:uiPriority w:val="99"/>
    <w:semiHidden/>
    <w:rsid w:val="00766DBC"/>
    <w:rPr>
      <w:rFonts w:cs="Liberation Serif"/>
      <w:color w:val="00000A"/>
      <w:sz w:val="24"/>
      <w:szCs w:val="24"/>
      <w:lang w:eastAsia="zh-CN"/>
    </w:rPr>
  </w:style>
  <w:style w:type="paragraph" w:styleId="List">
    <w:name w:val="List"/>
    <w:basedOn w:val="BodyText"/>
    <w:uiPriority w:val="99"/>
    <w:rsid w:val="00537D9A"/>
  </w:style>
  <w:style w:type="paragraph" w:styleId="Caption">
    <w:name w:val="caption"/>
    <w:basedOn w:val="Normal"/>
    <w:uiPriority w:val="99"/>
    <w:qFormat/>
    <w:rsid w:val="00537D9A"/>
    <w:pPr>
      <w:suppressLineNumbers/>
      <w:spacing w:before="120" w:after="120"/>
    </w:pPr>
    <w:rPr>
      <w:i/>
      <w:iCs/>
    </w:rPr>
  </w:style>
  <w:style w:type="paragraph" w:customStyle="1" w:styleId="Indice">
    <w:name w:val="Indice"/>
    <w:basedOn w:val="Normal"/>
    <w:uiPriority w:val="99"/>
    <w:rsid w:val="00537D9A"/>
    <w:pPr>
      <w:suppressLineNumbers/>
    </w:pPr>
  </w:style>
  <w:style w:type="paragraph" w:customStyle="1" w:styleId="Contenutotabella">
    <w:name w:val="Contenuto tabella"/>
    <w:basedOn w:val="Normal"/>
    <w:uiPriority w:val="99"/>
    <w:rsid w:val="00537D9A"/>
    <w:pPr>
      <w:suppressLineNumbers/>
    </w:pPr>
  </w:style>
  <w:style w:type="paragraph" w:customStyle="1" w:styleId="Titolotabella">
    <w:name w:val="Titolo tabella"/>
    <w:basedOn w:val="Contenutotabella"/>
    <w:uiPriority w:val="99"/>
    <w:rsid w:val="00537D9A"/>
    <w:pPr>
      <w:jc w:val="center"/>
    </w:pPr>
    <w:rPr>
      <w:b/>
      <w:bCs/>
    </w:rPr>
  </w:style>
  <w:style w:type="paragraph" w:styleId="Header">
    <w:name w:val="header"/>
    <w:basedOn w:val="Normal"/>
    <w:link w:val="HeaderChar"/>
    <w:uiPriority w:val="99"/>
    <w:rsid w:val="00537D9A"/>
    <w:pPr>
      <w:suppressLineNumbers/>
      <w:tabs>
        <w:tab w:val="center" w:pos="4819"/>
        <w:tab w:val="right" w:pos="9638"/>
      </w:tabs>
    </w:pPr>
  </w:style>
  <w:style w:type="character" w:customStyle="1" w:styleId="HeaderChar">
    <w:name w:val="Header Char"/>
    <w:basedOn w:val="DefaultParagraphFont"/>
    <w:link w:val="Header"/>
    <w:uiPriority w:val="99"/>
    <w:semiHidden/>
    <w:rsid w:val="00766DBC"/>
    <w:rPr>
      <w:rFonts w:cs="Liberation Serif"/>
      <w:color w:val="00000A"/>
      <w:sz w:val="24"/>
      <w:szCs w:val="24"/>
      <w:lang w:eastAsia="zh-CN"/>
    </w:rPr>
  </w:style>
  <w:style w:type="paragraph" w:styleId="Footer">
    <w:name w:val="footer"/>
    <w:basedOn w:val="Normal"/>
    <w:link w:val="FooterChar"/>
    <w:uiPriority w:val="99"/>
    <w:rsid w:val="00537D9A"/>
    <w:pPr>
      <w:suppressLineNumbers/>
      <w:tabs>
        <w:tab w:val="center" w:pos="4819"/>
        <w:tab w:val="right" w:pos="9638"/>
      </w:tabs>
    </w:pPr>
  </w:style>
  <w:style w:type="character" w:customStyle="1" w:styleId="FooterChar">
    <w:name w:val="Footer Char"/>
    <w:basedOn w:val="DefaultParagraphFont"/>
    <w:link w:val="Footer"/>
    <w:uiPriority w:val="99"/>
    <w:semiHidden/>
    <w:rsid w:val="00766DBC"/>
    <w:rPr>
      <w:rFonts w:cs="Liberation Serif"/>
      <w:color w:val="00000A"/>
      <w:sz w:val="24"/>
      <w:szCs w:val="24"/>
      <w:lang w:eastAsia="zh-CN"/>
    </w:rPr>
  </w:style>
  <w:style w:type="paragraph" w:styleId="BalloonText">
    <w:name w:val="Balloon Text"/>
    <w:basedOn w:val="Normal"/>
    <w:link w:val="BalloonTextChar"/>
    <w:uiPriority w:val="99"/>
    <w:semiHidden/>
    <w:rsid w:val="00537D9A"/>
  </w:style>
  <w:style w:type="character" w:customStyle="1" w:styleId="BalloonTextChar">
    <w:name w:val="Balloon Text Char"/>
    <w:basedOn w:val="DefaultParagraphFont"/>
    <w:link w:val="BalloonText"/>
    <w:uiPriority w:val="99"/>
    <w:semiHidden/>
    <w:rsid w:val="00766DBC"/>
    <w:rPr>
      <w:rFonts w:ascii="Times New Roman" w:hAnsi="Times New Roman" w:cs="Times New Roman"/>
      <w:color w:val="00000A"/>
      <w:sz w:val="0"/>
      <w:szCs w:val="0"/>
      <w:lang w:eastAsia="zh-CN"/>
    </w:rPr>
  </w:style>
  <w:style w:type="paragraph" w:styleId="Subtitle">
    <w:name w:val="Subtitle"/>
    <w:basedOn w:val="Title"/>
    <w:link w:val="SubtitleChar"/>
    <w:uiPriority w:val="99"/>
    <w:qFormat/>
    <w:rsid w:val="00537D9A"/>
    <w:pPr>
      <w:widowControl w:val="0"/>
      <w:spacing w:before="60"/>
    </w:pPr>
    <w:rPr>
      <w:rFonts w:ascii="Liberation Serif" w:hAnsi="Liberation Serif" w:cs="Liberation Serif"/>
      <w:b w:val="0"/>
      <w:bCs w:val="0"/>
      <w:sz w:val="36"/>
      <w:szCs w:val="36"/>
    </w:rPr>
  </w:style>
  <w:style w:type="character" w:customStyle="1" w:styleId="SubtitleChar">
    <w:name w:val="Subtitle Char"/>
    <w:basedOn w:val="DefaultParagraphFont"/>
    <w:link w:val="Subtitle"/>
    <w:uiPriority w:val="11"/>
    <w:rsid w:val="00766DBC"/>
    <w:rPr>
      <w:rFonts w:asciiTheme="majorHAnsi" w:eastAsiaTheme="majorEastAsia" w:hAnsiTheme="majorHAnsi" w:cstheme="majorBidi"/>
      <w:color w:val="00000A"/>
      <w:sz w:val="24"/>
      <w:szCs w:val="24"/>
      <w:lang w:eastAsia="zh-CN"/>
    </w:rPr>
  </w:style>
  <w:style w:type="paragraph" w:customStyle="1" w:styleId="Quotations">
    <w:name w:val="Quotations"/>
    <w:basedOn w:val="Normal"/>
    <w:uiPriority w:val="99"/>
    <w:rsid w:val="00537D9A"/>
    <w:pPr>
      <w:spacing w:after="283"/>
      <w:ind w:left="567" w:right="567"/>
    </w:pPr>
  </w:style>
  <w:style w:type="paragraph" w:customStyle="1" w:styleId="Titolo3">
    <w:name w:val="Titolo3"/>
    <w:uiPriority w:val="99"/>
    <w:rsid w:val="00537D9A"/>
    <w:pPr>
      <w:widowControl w:val="0"/>
      <w:jc w:val="center"/>
    </w:pPr>
    <w:rPr>
      <w:rFonts w:cs="Liberation Serif"/>
      <w:color w:val="00000A"/>
      <w:sz w:val="24"/>
      <w:szCs w:val="24"/>
      <w:lang w:eastAsia="zh-CN"/>
    </w:rPr>
  </w:style>
  <w:style w:type="paragraph" w:customStyle="1" w:styleId="Titolo2">
    <w:name w:val="Titolo2"/>
    <w:uiPriority w:val="99"/>
    <w:rsid w:val="00537D9A"/>
    <w:pPr>
      <w:widowControl w:val="0"/>
      <w:jc w:val="center"/>
    </w:pPr>
    <w:rPr>
      <w:rFonts w:cs="Liberation Serif"/>
      <w:color w:val="00000A"/>
      <w:sz w:val="24"/>
      <w:szCs w:val="24"/>
      <w:lang w:eastAsia="zh-CN"/>
    </w:rPr>
  </w:style>
  <w:style w:type="paragraph" w:customStyle="1" w:styleId="Titolo1">
    <w:name w:val="Titolo1"/>
    <w:basedOn w:val="Normal"/>
    <w:uiPriority w:val="99"/>
    <w:rsid w:val="00537D9A"/>
    <w:pPr>
      <w:keepNext/>
      <w:spacing w:before="240" w:after="120"/>
    </w:pPr>
  </w:style>
  <w:style w:type="paragraph" w:customStyle="1" w:styleId="Corpo">
    <w:name w:val="Corpo"/>
    <w:uiPriority w:val="99"/>
    <w:rsid w:val="00537D9A"/>
    <w:rPr>
      <w:rFonts w:ascii="Helvetica" w:eastAsia="Arial Unicode MS" w:hAnsi="Helvetica" w:cs="Helvetica"/>
      <w:color w:val="000000"/>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0" Type="http://schemas.openxmlformats.org/officeDocument/2006/relationships/hyperlink" Target="http://www.sabap.fvg.beniculturali.it/" TargetMode="Externa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190</TotalTime>
  <Pages>4</Pages>
  <Words>828</Words>
  <Characters>4725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lorena martincic</cp:lastModifiedBy>
  <cp:revision>60</cp:revision>
  <cp:lastPrinted>2017-01-10T11:27:00Z</cp:lastPrinted>
  <dcterms:created xsi:type="dcterms:W3CDTF">2016-11-28T17:53:00Z</dcterms:created>
  <dcterms:modified xsi:type="dcterms:W3CDTF">2017-01-12T12:19:00Z</dcterms:modified>
</cp:coreProperties>
</file>